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52082669" w:rsidR="004D6DA3" w:rsidRPr="00634302" w:rsidRDefault="004D6DA3" w:rsidP="007917E5">
      <w:pPr>
        <w:pStyle w:val="Header"/>
        <w:keepLines/>
        <w:tabs>
          <w:tab w:val="right" w:pos="9639"/>
        </w:tabs>
        <w:rPr>
          <w:rFonts w:ascii="Arial" w:hAnsi="Arial" w:cs="Arial"/>
          <w:b/>
          <w:sz w:val="24"/>
          <w:szCs w:val="24"/>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10</w:t>
      </w:r>
      <w:r w:rsidR="00634302">
        <w:rPr>
          <w:rFonts w:ascii="Arial" w:hAnsi="Arial" w:cs="Arial"/>
          <w:b/>
          <w:sz w:val="24"/>
          <w:szCs w:val="24"/>
        </w:rPr>
        <w:t>8</w:t>
      </w:r>
      <w:r w:rsidR="00B95DC2">
        <w:rPr>
          <w:rFonts w:ascii="Arial" w:hAnsi="Arial" w:cs="Arial"/>
          <w:b/>
          <w:sz w:val="24"/>
          <w:szCs w:val="24"/>
        </w:rPr>
        <w:t>bis</w:t>
      </w:r>
      <w:r w:rsidR="002843F1">
        <w:rPr>
          <w:rFonts w:ascii="Arial" w:hAnsi="Arial" w:cs="Arial"/>
          <w:b/>
          <w:sz w:val="24"/>
          <w:szCs w:val="24"/>
        </w:rPr>
        <w:t xml:space="preserve"> </w:t>
      </w:r>
      <w:r w:rsidR="00D20866">
        <w:rPr>
          <w:rFonts w:ascii="Arial" w:hAnsi="Arial" w:cs="Arial"/>
          <w:b/>
          <w:sz w:val="24"/>
          <w:szCs w:val="24"/>
        </w:rPr>
        <w:t xml:space="preserve"> </w:t>
      </w:r>
      <w:r w:rsidR="00066565">
        <w:rPr>
          <w:rFonts w:ascii="Arial" w:hAnsi="Arial" w:cs="Arial"/>
          <w:b/>
          <w:sz w:val="24"/>
          <w:szCs w:val="24"/>
        </w:rPr>
        <w:t xml:space="preserve"> </w:t>
      </w:r>
      <w:r w:rsidR="00B95DC2">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Pr>
          <w:rFonts w:ascii="Arial" w:hAnsi="Arial" w:cs="Arial"/>
          <w:b/>
          <w:sz w:val="24"/>
          <w:szCs w:val="24"/>
        </w:rPr>
        <w:t xml:space="preserve"> </w:t>
      </w:r>
      <w:r w:rsidR="002843F1" w:rsidRPr="002843F1">
        <w:rPr>
          <w:rFonts w:ascii="Arial" w:hAnsi="Arial" w:cs="Arial"/>
          <w:b/>
          <w:sz w:val="24"/>
          <w:szCs w:val="24"/>
        </w:rPr>
        <w:t>R4-2316642</w:t>
      </w:r>
    </w:p>
    <w:p w14:paraId="7A4B1CFE" w14:textId="575D2518" w:rsidR="004D6DA3" w:rsidRPr="00554399" w:rsidRDefault="0079116D"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Xiamen</w:t>
      </w:r>
      <w:r w:rsidR="004D6DA3">
        <w:rPr>
          <w:rFonts w:ascii="Arial" w:eastAsia="SimSun" w:hAnsi="Arial"/>
          <w:b/>
          <w:sz w:val="24"/>
          <w:szCs w:val="24"/>
          <w:lang w:eastAsia="zh-CN"/>
        </w:rPr>
        <w:t xml:space="preserve">, </w:t>
      </w:r>
      <w:r>
        <w:rPr>
          <w:rFonts w:ascii="Arial" w:eastAsia="SimSun" w:hAnsi="Arial"/>
          <w:b/>
          <w:sz w:val="24"/>
          <w:szCs w:val="24"/>
          <w:lang w:eastAsia="zh-CN"/>
        </w:rPr>
        <w:t>China</w:t>
      </w:r>
      <w:r w:rsidR="004D6DA3">
        <w:rPr>
          <w:rFonts w:ascii="Arial" w:eastAsia="SimSun" w:hAnsi="Arial"/>
          <w:b/>
          <w:sz w:val="24"/>
          <w:szCs w:val="24"/>
          <w:lang w:eastAsia="zh-CN"/>
        </w:rPr>
        <w:t xml:space="preserve">, </w:t>
      </w:r>
      <w:r w:rsidR="00B95DC2">
        <w:rPr>
          <w:rFonts w:ascii="Arial" w:eastAsia="SimSun" w:hAnsi="Arial"/>
          <w:b/>
          <w:sz w:val="24"/>
          <w:szCs w:val="24"/>
          <w:lang w:eastAsia="zh-CN"/>
        </w:rPr>
        <w:t>October</w:t>
      </w:r>
      <w:r w:rsidR="004D6DA3">
        <w:rPr>
          <w:rFonts w:ascii="Arial" w:eastAsia="SimSun" w:hAnsi="Arial"/>
          <w:b/>
          <w:sz w:val="24"/>
          <w:szCs w:val="24"/>
          <w:lang w:eastAsia="zh-CN"/>
        </w:rPr>
        <w:t xml:space="preserve"> </w:t>
      </w:r>
      <w:r w:rsidR="00B95DC2">
        <w:rPr>
          <w:rFonts w:ascii="Arial" w:eastAsia="SimSun" w:hAnsi="Arial"/>
          <w:b/>
          <w:sz w:val="24"/>
          <w:szCs w:val="24"/>
          <w:lang w:eastAsia="zh-CN"/>
        </w:rPr>
        <w:t>9</w:t>
      </w:r>
      <w:r w:rsidR="004D6DA3">
        <w:rPr>
          <w:rFonts w:ascii="Arial" w:eastAsia="SimSun" w:hAnsi="Arial"/>
          <w:b/>
          <w:sz w:val="24"/>
          <w:szCs w:val="24"/>
          <w:lang w:eastAsia="zh-CN"/>
        </w:rPr>
        <w:t xml:space="preserve"> – </w:t>
      </w:r>
      <w:r w:rsidR="00B95DC2">
        <w:rPr>
          <w:rFonts w:ascii="Arial" w:eastAsia="SimSun" w:hAnsi="Arial"/>
          <w:b/>
          <w:sz w:val="24"/>
          <w:szCs w:val="24"/>
          <w:lang w:eastAsia="zh-CN"/>
        </w:rPr>
        <w:t>October</w:t>
      </w:r>
      <w:r w:rsidR="004D6DA3">
        <w:rPr>
          <w:rFonts w:ascii="Arial" w:eastAsia="SimSun" w:hAnsi="Arial"/>
          <w:b/>
          <w:sz w:val="24"/>
          <w:szCs w:val="24"/>
          <w:lang w:eastAsia="zh-CN"/>
        </w:rPr>
        <w:t xml:space="preserve"> </w:t>
      </w:r>
      <w:r w:rsidR="00B95DC2">
        <w:rPr>
          <w:rFonts w:ascii="Arial" w:eastAsia="SimSun" w:hAnsi="Arial"/>
          <w:b/>
          <w:sz w:val="24"/>
          <w:szCs w:val="24"/>
          <w:lang w:eastAsia="zh-CN"/>
        </w:rPr>
        <w:t>13</w:t>
      </w:r>
      <w:r w:rsidR="004D6DA3" w:rsidRPr="00CD5A36">
        <w:rPr>
          <w:rFonts w:ascii="Arial" w:eastAsia="SimSun" w:hAnsi="Arial"/>
          <w:b/>
          <w:sz w:val="24"/>
          <w:szCs w:val="24"/>
          <w:lang w:eastAsia="zh-CN"/>
        </w:rPr>
        <w:t>, 202</w:t>
      </w:r>
      <w:r w:rsidR="004D6DA3">
        <w:rPr>
          <w:rFonts w:ascii="Arial" w:eastAsia="SimSun" w:hAnsi="Arial"/>
          <w:b/>
          <w:sz w:val="24"/>
          <w:szCs w:val="24"/>
          <w:lang w:eastAsia="zh-CN"/>
        </w:rPr>
        <w:t>3</w:t>
      </w:r>
    </w:p>
    <w:p w14:paraId="2EA43BCE" w14:textId="6D9B8596" w:rsidR="004D6DA3" w:rsidRPr="00303915" w:rsidRDefault="004D6DA3" w:rsidP="004D6DA3">
      <w:pPr>
        <w:pStyle w:val="CH"/>
        <w:rPr>
          <w:sz w:val="24"/>
          <w:szCs w:val="24"/>
        </w:rPr>
      </w:pPr>
      <w:r w:rsidRPr="00303915">
        <w:rPr>
          <w:sz w:val="24"/>
          <w:szCs w:val="24"/>
        </w:rPr>
        <w:t>Agenda item:</w:t>
      </w:r>
      <w:r w:rsidRPr="00303915">
        <w:rPr>
          <w:sz w:val="24"/>
          <w:szCs w:val="24"/>
        </w:rPr>
        <w:tab/>
      </w:r>
      <w:r w:rsidR="002843F1">
        <w:rPr>
          <w:sz w:val="24"/>
          <w:szCs w:val="24"/>
        </w:rPr>
        <w:t>5</w:t>
      </w:r>
      <w:r w:rsidRPr="0087401C">
        <w:rPr>
          <w:sz w:val="24"/>
          <w:szCs w:val="24"/>
        </w:rPr>
        <w:t>.</w:t>
      </w:r>
      <w:r w:rsidR="002843F1">
        <w:rPr>
          <w:sz w:val="24"/>
          <w:szCs w:val="24"/>
        </w:rPr>
        <w:t>3</w:t>
      </w:r>
      <w:r w:rsidRPr="0087401C">
        <w:rPr>
          <w:sz w:val="24"/>
          <w:szCs w:val="24"/>
        </w:rPr>
        <w:t>.</w:t>
      </w:r>
      <w:r w:rsidR="002843F1">
        <w:rPr>
          <w:sz w:val="24"/>
          <w:szCs w:val="24"/>
        </w:rPr>
        <w:t>3</w:t>
      </w:r>
      <w:r w:rsidR="007917E5">
        <w:rPr>
          <w:sz w:val="24"/>
          <w:szCs w:val="24"/>
        </w:rPr>
        <w:t>.</w:t>
      </w:r>
      <w:r w:rsidR="002843F1">
        <w:rPr>
          <w:sz w:val="24"/>
          <w:szCs w:val="24"/>
        </w:rPr>
        <w:t>1</w:t>
      </w:r>
      <w:r w:rsidR="007917E5">
        <w:rPr>
          <w:sz w:val="24"/>
          <w:szCs w:val="24"/>
        </w:rPr>
        <w:t>.</w:t>
      </w:r>
      <w:r w:rsidR="002843F1">
        <w:rPr>
          <w:sz w:val="24"/>
          <w:szCs w:val="24"/>
        </w:rPr>
        <w:t>3</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1B60E921"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sidR="007E59D5" w:rsidRPr="007E59D5">
        <w:rPr>
          <w:sz w:val="24"/>
          <w:szCs w:val="24"/>
        </w:rPr>
        <w:t>Final Discussion on SDR Requirements for 8Rx in TDD, FDD and CA</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E2B28A8" w14:textId="77777777" w:rsidR="00E33E5F" w:rsidRDefault="00E33E5F" w:rsidP="00E33E5F">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Overall, t</w:t>
      </w:r>
      <w:r w:rsidRPr="004E3A56">
        <w:rPr>
          <w:rFonts w:ascii="Times New Roman" w:eastAsia="SimSun" w:hAnsi="Times New Roman" w:cs="Times New Roman"/>
          <w:color w:val="auto"/>
          <w:sz w:val="20"/>
          <w:szCs w:val="20"/>
          <w:lang w:val="en-GB"/>
        </w:rPr>
        <w:t xml:space="preserve">his WI </w:t>
      </w:r>
      <w:r>
        <w:rPr>
          <w:rFonts w:ascii="Times New Roman" w:eastAsia="SimSun" w:hAnsi="Times New Roman" w:cs="Times New Roman"/>
          <w:color w:val="auto"/>
          <w:sz w:val="20"/>
          <w:szCs w:val="20"/>
          <w:lang w:val="en-GB"/>
        </w:rPr>
        <w:t>has been</w:t>
      </w:r>
      <w:r w:rsidRPr="004E3A56">
        <w:rPr>
          <w:rFonts w:ascii="Times New Roman" w:eastAsia="SimSun" w:hAnsi="Times New Roman" w:cs="Times New Roman"/>
          <w:color w:val="auto"/>
          <w:sz w:val="20"/>
          <w:szCs w:val="20"/>
          <w:lang w:val="en-GB"/>
        </w:rPr>
        <w:t xml:space="preserve"> focus</w:t>
      </w:r>
      <w:r>
        <w:rPr>
          <w:rFonts w:ascii="Times New Roman" w:eastAsia="SimSun" w:hAnsi="Times New Roman" w:cs="Times New Roman"/>
          <w:color w:val="auto"/>
          <w:sz w:val="20"/>
          <w:szCs w:val="20"/>
          <w:lang w:val="en-GB"/>
        </w:rPr>
        <w:t>ing</w:t>
      </w:r>
      <w:r w:rsidRPr="004E3A56">
        <w:rPr>
          <w:rFonts w:ascii="Times New Roman" w:eastAsia="SimSun" w:hAnsi="Times New Roman" w:cs="Times New Roman"/>
          <w:color w:val="auto"/>
          <w:sz w:val="20"/>
          <w:szCs w:val="20"/>
          <w:lang w:val="en-GB"/>
        </w:rPr>
        <w:t xml:space="preserve"> on:</w:t>
      </w:r>
    </w:p>
    <w:p w14:paraId="28C37553"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6D78AA48" w14:textId="77777777" w:rsidR="00E33E5F" w:rsidRPr="001354C6" w:rsidRDefault="00E33E5F" w:rsidP="00E33E5F">
      <w:pPr>
        <w:numPr>
          <w:ilvl w:val="0"/>
          <w:numId w:val="38"/>
        </w:numPr>
        <w:overflowPunct w:val="0"/>
        <w:autoSpaceDE w:val="0"/>
        <w:autoSpaceDN w:val="0"/>
        <w:adjustRightInd w:val="0"/>
        <w:spacing w:after="0"/>
        <w:ind w:hanging="357"/>
        <w:jc w:val="both"/>
        <w:textAlignment w:val="baseline"/>
      </w:pPr>
      <w:r w:rsidRPr="001354C6">
        <w:t xml:space="preserve">Enable 8Rx for CPE/FWA/vehicle/industrial </w:t>
      </w:r>
      <w:proofErr w:type="gramStart"/>
      <w:r w:rsidRPr="001354C6">
        <w:t>devices</w:t>
      </w:r>
      <w:proofErr w:type="gramEnd"/>
    </w:p>
    <w:p w14:paraId="49298C65" w14:textId="77777777" w:rsidR="00E33E5F" w:rsidRPr="001354C6" w:rsidRDefault="00E33E5F" w:rsidP="00E33E5F">
      <w:pPr>
        <w:numPr>
          <w:ilvl w:val="1"/>
          <w:numId w:val="38"/>
        </w:numPr>
        <w:overflowPunct w:val="0"/>
        <w:autoSpaceDE w:val="0"/>
        <w:autoSpaceDN w:val="0"/>
        <w:adjustRightInd w:val="0"/>
        <w:spacing w:after="0"/>
        <w:ind w:hanging="357"/>
        <w:jc w:val="both"/>
        <w:textAlignment w:val="baseline"/>
      </w:pPr>
      <w:r w:rsidRPr="001354C6">
        <w:t xml:space="preserve">Specify UE demodulation performance and CSI requirements with up to 8 layers to support </w:t>
      </w:r>
      <w:proofErr w:type="gramStart"/>
      <w:r w:rsidRPr="001354C6">
        <w:t>8Rx</w:t>
      </w:r>
      <w:proofErr w:type="gramEnd"/>
    </w:p>
    <w:p w14:paraId="59FBE711" w14:textId="77777777" w:rsidR="00E33E5F" w:rsidRPr="001354C6" w:rsidRDefault="00E33E5F" w:rsidP="00E33E5F">
      <w:pPr>
        <w:numPr>
          <w:ilvl w:val="2"/>
          <w:numId w:val="38"/>
        </w:numPr>
        <w:overflowPunct w:val="0"/>
        <w:autoSpaceDE w:val="0"/>
        <w:autoSpaceDN w:val="0"/>
        <w:adjustRightInd w:val="0"/>
        <w:spacing w:after="0"/>
        <w:ind w:hanging="357"/>
        <w:jc w:val="both"/>
        <w:textAlignment w:val="baseline"/>
      </w:pPr>
      <w:r w:rsidRPr="001354C6">
        <w:t>Investigate and, if necessary, specify the requirements with up to 8 DL MIMO layers</w:t>
      </w:r>
    </w:p>
    <w:p w14:paraId="2FDC51FD" w14:textId="77777777" w:rsidR="00E33E5F" w:rsidRPr="0078086A" w:rsidRDefault="00E33E5F" w:rsidP="00E33E5F">
      <w:pPr>
        <w:numPr>
          <w:ilvl w:val="1"/>
          <w:numId w:val="38"/>
        </w:numPr>
        <w:overflowPunct w:val="0"/>
        <w:autoSpaceDE w:val="0"/>
        <w:autoSpaceDN w:val="0"/>
        <w:adjustRightInd w:val="0"/>
        <w:spacing w:after="0"/>
        <w:ind w:hanging="357"/>
        <w:jc w:val="both"/>
        <w:textAlignment w:val="baseline"/>
      </w:pPr>
      <w:r w:rsidRPr="001354C6">
        <w:t xml:space="preserve">Specify the SDR requirements with 8 MIMO </w:t>
      </w:r>
      <w:proofErr w:type="gramStart"/>
      <w:r w:rsidRPr="001354C6">
        <w:t>layers</w:t>
      </w:r>
      <w:proofErr w:type="gramEnd"/>
    </w:p>
    <w:p w14:paraId="32423672"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312F7D98" w14:textId="77777777" w:rsidR="00E33E5F" w:rsidRPr="00870B10" w:rsidRDefault="00E33E5F" w:rsidP="00E33E5F">
      <w:pPr>
        <w:pStyle w:val="Default"/>
        <w:jc w:val="both"/>
        <w:rPr>
          <w:rFonts w:ascii="Times New Roman" w:eastAsia="SimSun" w:hAnsi="Times New Roman" w:cs="Times New Roman"/>
          <w:color w:val="auto"/>
          <w:sz w:val="20"/>
          <w:szCs w:val="20"/>
          <w:lang w:val="en-DE"/>
        </w:rPr>
      </w:pPr>
      <w:r>
        <w:rPr>
          <w:rFonts w:ascii="Times New Roman" w:eastAsia="SimSun" w:hAnsi="Times New Roman" w:cs="Times New Roman"/>
          <w:color w:val="auto"/>
          <w:sz w:val="20"/>
          <w:szCs w:val="20"/>
          <w:lang w:val="en-GB"/>
        </w:rPr>
        <w:t>In addition, as</w:t>
      </w:r>
      <w:r w:rsidRPr="00870B10">
        <w:rPr>
          <w:rFonts w:ascii="Times New Roman" w:eastAsia="SimSun" w:hAnsi="Times New Roman" w:cs="Times New Roman"/>
          <w:color w:val="auto"/>
          <w:sz w:val="20"/>
          <w:szCs w:val="20"/>
          <w:lang w:val="en-GB"/>
        </w:rPr>
        <w:t xml:space="preserve"> per the revised WID RP-231490 in R</w:t>
      </w:r>
      <w:r>
        <w:rPr>
          <w:rFonts w:ascii="Times New Roman" w:eastAsia="SimSun" w:hAnsi="Times New Roman" w:cs="Times New Roman"/>
          <w:color w:val="auto"/>
          <w:sz w:val="20"/>
          <w:szCs w:val="20"/>
          <w:lang w:val="en-GB"/>
        </w:rPr>
        <w:t>AN</w:t>
      </w:r>
      <w:r w:rsidRPr="00870B10">
        <w:rPr>
          <w:rFonts w:ascii="Times New Roman" w:eastAsia="SimSun" w:hAnsi="Times New Roman" w:cs="Times New Roman"/>
          <w:color w:val="auto"/>
          <w:sz w:val="20"/>
          <w:szCs w:val="20"/>
          <w:lang w:val="en-GB"/>
        </w:rPr>
        <w:t xml:space="preserve">#100, </w:t>
      </w:r>
      <w:r>
        <w:rPr>
          <w:rFonts w:ascii="Times New Roman" w:eastAsia="SimSun" w:hAnsi="Times New Roman" w:cs="Times New Roman"/>
          <w:color w:val="auto"/>
          <w:sz w:val="20"/>
          <w:szCs w:val="20"/>
          <w:lang w:val="en-GB"/>
        </w:rPr>
        <w:t xml:space="preserve">we wait for </w:t>
      </w:r>
      <w:r w:rsidRPr="00870B10">
        <w:rPr>
          <w:rFonts w:ascii="Times New Roman" w:eastAsia="SimSun" w:hAnsi="Times New Roman" w:cs="Times New Roman"/>
          <w:color w:val="auto"/>
          <w:sz w:val="20"/>
          <w:szCs w:val="20"/>
          <w:lang w:val="en-GB"/>
        </w:rPr>
        <w:t xml:space="preserve">RAN4 </w:t>
      </w:r>
      <w:r>
        <w:rPr>
          <w:rFonts w:ascii="Times New Roman" w:eastAsia="SimSun" w:hAnsi="Times New Roman" w:cs="Times New Roman"/>
          <w:color w:val="auto"/>
          <w:sz w:val="20"/>
          <w:szCs w:val="20"/>
          <w:lang w:val="en-GB"/>
        </w:rPr>
        <w:t xml:space="preserve">RF to </w:t>
      </w:r>
      <w:r w:rsidRPr="00870B10">
        <w:rPr>
          <w:rFonts w:ascii="Times New Roman" w:eastAsia="SimSun" w:hAnsi="Times New Roman" w:cs="Times New Roman"/>
          <w:color w:val="auto"/>
          <w:sz w:val="20"/>
          <w:szCs w:val="20"/>
          <w:lang w:val="en-GB"/>
        </w:rPr>
        <w:t>specify UE RF requirements for both single carrier and CA/DC for 8Rx</w:t>
      </w:r>
      <w:r>
        <w:rPr>
          <w:rFonts w:ascii="Times New Roman" w:eastAsia="SimSun" w:hAnsi="Times New Roman" w:cs="Times New Roman"/>
          <w:color w:val="auto"/>
          <w:sz w:val="20"/>
          <w:szCs w:val="20"/>
          <w:lang w:val="en-GB"/>
        </w:rPr>
        <w:t>. About specific</w:t>
      </w:r>
      <w:r w:rsidRPr="00870B10">
        <w:rPr>
          <w:rFonts w:ascii="Times New Roman" w:eastAsia="SimSun" w:hAnsi="Times New Roman" w:cs="Times New Roman"/>
          <w:color w:val="auto"/>
          <w:sz w:val="20"/>
          <w:szCs w:val="20"/>
          <w:lang w:val="en-GB"/>
        </w:rPr>
        <w:t xml:space="preserve"> band combos and configurations</w:t>
      </w:r>
      <w:r>
        <w:rPr>
          <w:rFonts w:ascii="Times New Roman" w:eastAsia="SimSun" w:hAnsi="Times New Roman" w:cs="Times New Roman"/>
          <w:color w:val="auto"/>
          <w:sz w:val="20"/>
          <w:szCs w:val="20"/>
          <w:lang w:val="en-GB"/>
        </w:rPr>
        <w:t>, these are FFS.</w:t>
      </w:r>
    </w:p>
    <w:p w14:paraId="05F20351"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3075FEC3" w14:textId="77777777" w:rsidR="00E33E5F" w:rsidRDefault="00E33E5F" w:rsidP="00E33E5F">
      <w:pPr>
        <w:numPr>
          <w:ilvl w:val="1"/>
          <w:numId w:val="38"/>
        </w:numPr>
        <w:overflowPunct w:val="0"/>
        <w:autoSpaceDE w:val="0"/>
        <w:autoSpaceDN w:val="0"/>
        <w:adjustRightInd w:val="0"/>
        <w:spacing w:after="0"/>
        <w:ind w:hanging="357"/>
        <w:textAlignment w:val="baseline"/>
      </w:pPr>
      <w:r w:rsidRPr="00870B10">
        <w:rPr>
          <w:lang w:eastAsia="zh-CN"/>
        </w:rPr>
        <w:t xml:space="preserve">Specify the UE RF requirements to support 8Rx for both single carrier and CA/DC </w:t>
      </w:r>
    </w:p>
    <w:p w14:paraId="39BB4B7E" w14:textId="77777777" w:rsidR="00E33E5F" w:rsidRPr="005B0C5F" w:rsidRDefault="00E33E5F" w:rsidP="00E33E5F">
      <w:pPr>
        <w:numPr>
          <w:ilvl w:val="2"/>
          <w:numId w:val="38"/>
        </w:numPr>
        <w:overflowPunct w:val="0"/>
        <w:autoSpaceDE w:val="0"/>
        <w:autoSpaceDN w:val="0"/>
        <w:adjustRightInd w:val="0"/>
        <w:spacing w:after="0"/>
        <w:ind w:hanging="357"/>
        <w:textAlignment w:val="baseline"/>
      </w:pPr>
      <w:r w:rsidRPr="00870B10">
        <w:rPr>
          <w:lang w:eastAsia="zh-CN"/>
        </w:rPr>
        <w:t xml:space="preserve">Example band combos and configurations need to be </w:t>
      </w:r>
      <w:proofErr w:type="gramStart"/>
      <w:r w:rsidRPr="00870B10">
        <w:rPr>
          <w:lang w:eastAsia="zh-CN"/>
        </w:rPr>
        <w:t>defined</w:t>
      </w:r>
      <w:proofErr w:type="gramEnd"/>
    </w:p>
    <w:p w14:paraId="614BF3A4"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00BA8273" w14:textId="431EE228" w:rsidR="00E33E5F" w:rsidRDefault="00E33E5F" w:rsidP="00720924">
      <w:pPr>
        <w:pStyle w:val="Default"/>
        <w:jc w:val="both"/>
        <w:rPr>
          <w:rFonts w:ascii="Times New Roman" w:eastAsia="SimSun" w:hAnsi="Times New Roman" w:cs="Times New Roman"/>
          <w:color w:val="auto"/>
          <w:sz w:val="20"/>
          <w:szCs w:val="20"/>
          <w:lang w:val="en-GB"/>
        </w:rPr>
      </w:pPr>
      <w:r w:rsidRPr="005B0C5F">
        <w:rPr>
          <w:rFonts w:ascii="Times New Roman" w:eastAsia="SimSun" w:hAnsi="Times New Roman" w:cs="Times New Roman"/>
          <w:color w:val="auto"/>
          <w:sz w:val="20"/>
          <w:szCs w:val="20"/>
          <w:lang w:val="en-GB"/>
        </w:rPr>
        <w:t xml:space="preserve">The main aim of this paper is to summarize the status and </w:t>
      </w:r>
      <w:r>
        <w:rPr>
          <w:rFonts w:ascii="Times New Roman" w:eastAsia="SimSun" w:hAnsi="Times New Roman" w:cs="Times New Roman"/>
          <w:color w:val="auto"/>
          <w:sz w:val="20"/>
          <w:szCs w:val="20"/>
          <w:lang w:val="en-GB"/>
        </w:rPr>
        <w:t xml:space="preserve">still open </w:t>
      </w:r>
      <w:r w:rsidRPr="005B0C5F">
        <w:rPr>
          <w:rFonts w:ascii="Times New Roman" w:eastAsia="SimSun" w:hAnsi="Times New Roman" w:cs="Times New Roman"/>
          <w:color w:val="auto"/>
          <w:sz w:val="20"/>
          <w:szCs w:val="20"/>
          <w:lang w:val="en-GB"/>
        </w:rPr>
        <w:t xml:space="preserve">discussions </w:t>
      </w:r>
      <w:r>
        <w:rPr>
          <w:rFonts w:ascii="Times New Roman" w:eastAsia="SimSun" w:hAnsi="Times New Roman" w:cs="Times New Roman"/>
          <w:color w:val="auto"/>
          <w:sz w:val="20"/>
          <w:szCs w:val="20"/>
          <w:lang w:val="en-GB"/>
        </w:rPr>
        <w:t>related to</w:t>
      </w:r>
      <w:r w:rsidRPr="005B0C5F">
        <w:rPr>
          <w:rFonts w:ascii="Times New Roman" w:eastAsia="SimSun" w:hAnsi="Times New Roman" w:cs="Times New Roman"/>
          <w:color w:val="auto"/>
          <w:sz w:val="20"/>
          <w:szCs w:val="20"/>
          <w:lang w:val="en-GB"/>
        </w:rPr>
        <w:t xml:space="preserve"> PDSCH demodulation requirements for 8Rx UEs.</w:t>
      </w:r>
    </w:p>
    <w:p w14:paraId="2A4599DD" w14:textId="21D0216B" w:rsidR="001E6263" w:rsidRPr="00BE5AB4" w:rsidRDefault="001E661D"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BDD2F7D" w14:textId="0C59A6AB" w:rsidR="00E248EB" w:rsidRPr="008E3092" w:rsidRDefault="00E248EB" w:rsidP="008E3092">
      <w:pPr>
        <w:tabs>
          <w:tab w:val="num" w:pos="720"/>
        </w:tabs>
        <w:spacing w:beforeLines="50" w:before="120" w:afterLines="50" w:after="120"/>
        <w:jc w:val="both"/>
        <w:rPr>
          <w:rFonts w:eastAsiaTheme="minorEastAsia" w:cs="SimSun"/>
          <w:bCs/>
          <w:lang w:val="en-DE" w:eastAsia="zh-TW"/>
        </w:rPr>
      </w:pPr>
      <w:r w:rsidRPr="00932A5B">
        <w:rPr>
          <w:rFonts w:eastAsiaTheme="minorEastAsia" w:cs="SimSun"/>
          <w:bCs/>
          <w:lang w:val="en-DE" w:eastAsia="zh-TW"/>
        </w:rPr>
        <w:t>The purpose of the SDR requirements is to verify that Layer</w:t>
      </w:r>
      <w:r>
        <w:rPr>
          <w:rFonts w:eastAsiaTheme="minorEastAsia" w:cs="SimSun"/>
          <w:bCs/>
          <w:lang w:val="en-US" w:eastAsia="zh-TW"/>
        </w:rPr>
        <w:t>s</w:t>
      </w:r>
      <w:r w:rsidRPr="00932A5B">
        <w:rPr>
          <w:rFonts w:eastAsiaTheme="minorEastAsia" w:cs="SimSun"/>
          <w:bCs/>
          <w:lang w:val="en-DE" w:eastAsia="zh-TW"/>
        </w:rPr>
        <w:t xml:space="preserve"> 1 </w:t>
      </w:r>
      <w:r>
        <w:rPr>
          <w:rFonts w:eastAsiaTheme="minorEastAsia" w:cs="SimSun"/>
          <w:bCs/>
          <w:lang w:val="en-US" w:eastAsia="zh-TW"/>
        </w:rPr>
        <w:t xml:space="preserve">and </w:t>
      </w:r>
      <w:r w:rsidRPr="00932A5B">
        <w:rPr>
          <w:rFonts w:eastAsiaTheme="minorEastAsia" w:cs="SimSun"/>
          <w:bCs/>
          <w:lang w:val="en-DE" w:eastAsia="zh-TW"/>
        </w:rPr>
        <w:t xml:space="preserve">2 correctly process in a sustained manner the received </w:t>
      </w:r>
      <w:r>
        <w:rPr>
          <w:rFonts w:eastAsiaTheme="minorEastAsia" w:cs="SimSun"/>
          <w:bCs/>
          <w:lang w:val="en-US" w:eastAsia="zh-TW"/>
        </w:rPr>
        <w:t xml:space="preserve">transport blocks </w:t>
      </w:r>
      <w:r w:rsidRPr="00932A5B">
        <w:rPr>
          <w:rFonts w:eastAsiaTheme="minorEastAsia" w:cs="SimSun"/>
          <w:bCs/>
          <w:lang w:val="en-DE" w:eastAsia="zh-TW"/>
        </w:rPr>
        <w:t>corresponding to the maximum data rate</w:t>
      </w:r>
      <w:r>
        <w:rPr>
          <w:rFonts w:eastAsiaTheme="minorEastAsia" w:cs="SimSun"/>
          <w:bCs/>
          <w:lang w:val="en-US" w:eastAsia="zh-TW"/>
        </w:rPr>
        <w:t>s</w:t>
      </w:r>
      <w:r w:rsidRPr="00932A5B">
        <w:rPr>
          <w:rFonts w:eastAsiaTheme="minorEastAsia" w:cs="SimSun"/>
          <w:bCs/>
          <w:lang w:val="en-DE" w:eastAsia="zh-TW"/>
        </w:rPr>
        <w:t xml:space="preserve"> indicated by UE capabilities. </w:t>
      </w:r>
      <w:r w:rsidR="00AF5F1C">
        <w:rPr>
          <w:rFonts w:eastAsiaTheme="minorEastAsia" w:cs="SimSun"/>
          <w:bCs/>
          <w:lang w:val="en-US" w:eastAsia="zh-TW"/>
        </w:rPr>
        <w:t>From what has been previously discussed</w:t>
      </w:r>
      <w:r w:rsidR="008E3092">
        <w:rPr>
          <w:rFonts w:eastAsiaTheme="minorEastAsia" w:cs="SimSun"/>
          <w:bCs/>
          <w:lang w:val="en-US" w:eastAsia="zh-TW"/>
        </w:rPr>
        <w:t xml:space="preserve"> and agreed</w:t>
      </w:r>
      <w:r w:rsidR="006954C4">
        <w:rPr>
          <w:rFonts w:eastAsiaTheme="minorEastAsia" w:cs="SimSun"/>
          <w:bCs/>
          <w:lang w:val="en-US" w:eastAsia="zh-TW"/>
        </w:rPr>
        <w:t xml:space="preserve"> [1]</w:t>
      </w:r>
      <w:r w:rsidR="00AF5F1C">
        <w:rPr>
          <w:rFonts w:eastAsiaTheme="minorEastAsia" w:cs="SimSun"/>
          <w:bCs/>
          <w:lang w:val="en-US" w:eastAsia="zh-TW"/>
        </w:rPr>
        <w:t>, we have</w:t>
      </w:r>
      <w:r w:rsidR="008E3092">
        <w:rPr>
          <w:rFonts w:eastAsiaTheme="minorEastAsia" w:cs="SimSun"/>
          <w:bCs/>
          <w:lang w:val="en-US" w:eastAsia="zh-TW"/>
        </w:rPr>
        <w:t xml:space="preserve"> the following</w:t>
      </w:r>
      <w:r w:rsidR="00AF5F1C">
        <w:rPr>
          <w:rFonts w:eastAsiaTheme="minorEastAsia" w:cs="SimSun"/>
          <w:bCs/>
          <w:lang w:val="en-US" w:eastAsia="zh-TW"/>
        </w:rPr>
        <w:t>:</w:t>
      </w:r>
    </w:p>
    <w:p w14:paraId="7F73B8F4" w14:textId="77777777" w:rsidR="00E248EB" w:rsidRPr="00511D3F" w:rsidRDefault="00E248EB" w:rsidP="00E248EB">
      <w:pPr>
        <w:rPr>
          <w:rFonts w:eastAsiaTheme="minorEastAsia"/>
          <w:bCs/>
          <w:u w:val="single"/>
        </w:rPr>
      </w:pPr>
      <w:r w:rsidRPr="00511D3F">
        <w:rPr>
          <w:rFonts w:eastAsiaTheme="minorEastAsia"/>
          <w:bCs/>
          <w:u w:val="single"/>
        </w:rPr>
        <w:t xml:space="preserve">Maximum MCS and MIMO layers for 64QAM </w:t>
      </w:r>
    </w:p>
    <w:p w14:paraId="158B7416" w14:textId="77777777" w:rsidR="00E248EB" w:rsidRPr="001F5E17" w:rsidRDefault="00E248EB" w:rsidP="00E248EB">
      <w:pPr>
        <w:pStyle w:val="ListParagraph"/>
        <w:numPr>
          <w:ilvl w:val="0"/>
          <w:numId w:val="44"/>
        </w:numPr>
        <w:spacing w:after="120"/>
        <w:ind w:leftChars="0"/>
        <w:rPr>
          <w:rFonts w:eastAsiaTheme="minorEastAsia"/>
        </w:rPr>
      </w:pPr>
      <w:r w:rsidRPr="001F5E17">
        <w:rPr>
          <w:rFonts w:eastAsiaTheme="minorEastAsia"/>
        </w:rPr>
        <w:t>2 and 4 MIMO layers resus the existing</w:t>
      </w:r>
      <w:r w:rsidRPr="001F5E17">
        <w:rPr>
          <w:rFonts w:eastAsiaTheme="minorEastAsia" w:hint="eastAsia"/>
        </w:rPr>
        <w:t xml:space="preserve"> </w:t>
      </w:r>
      <w:r w:rsidRPr="001F5E17">
        <w:rPr>
          <w:rFonts w:eastAsiaTheme="minorEastAsia"/>
        </w:rPr>
        <w:t>MCS value defined in Table 5.5A-5 of TS 38.101-4</w:t>
      </w:r>
    </w:p>
    <w:p w14:paraId="12D47021" w14:textId="006C1683" w:rsidR="00E248EB" w:rsidRPr="00AF5F1C" w:rsidRDefault="00E248EB" w:rsidP="00E248EB">
      <w:pPr>
        <w:pStyle w:val="ListParagraph"/>
        <w:numPr>
          <w:ilvl w:val="0"/>
          <w:numId w:val="44"/>
        </w:numPr>
        <w:spacing w:after="120"/>
        <w:ind w:leftChars="0"/>
        <w:rPr>
          <w:rFonts w:eastAsiaTheme="minorEastAsia"/>
        </w:rPr>
      </w:pPr>
      <w:r w:rsidRPr="001F5E17">
        <w:rPr>
          <w:rFonts w:eastAsiaTheme="minorEastAsia"/>
        </w:rPr>
        <w:t>8 layers: MCS26 (</w:t>
      </w:r>
      <w:r w:rsidR="00AF5F1C">
        <w:rPr>
          <w:rFonts w:eastAsiaTheme="minorEastAsia"/>
        </w:rPr>
        <w:t xml:space="preserve">64QAM </w:t>
      </w:r>
      <w:r w:rsidRPr="001F5E17">
        <w:rPr>
          <w:rFonts w:eastAsiaTheme="minorEastAsia"/>
        </w:rPr>
        <w:t>Table)</w:t>
      </w:r>
    </w:p>
    <w:p w14:paraId="7ADE5097" w14:textId="77777777" w:rsidR="00E248EB" w:rsidRPr="00396B33" w:rsidRDefault="00E248EB" w:rsidP="00E248EB">
      <w:pPr>
        <w:rPr>
          <w:rFonts w:eastAsiaTheme="minorEastAsia"/>
          <w:bCs/>
          <w:u w:val="single"/>
        </w:rPr>
      </w:pPr>
      <w:r w:rsidRPr="00396B33">
        <w:rPr>
          <w:rFonts w:eastAsiaTheme="minorEastAsia"/>
          <w:bCs/>
          <w:u w:val="single"/>
        </w:rPr>
        <w:t xml:space="preserve">Maximum MCS and MIMO layers for 256QAM </w:t>
      </w:r>
    </w:p>
    <w:p w14:paraId="3DC6B04F" w14:textId="77777777" w:rsidR="00E248EB" w:rsidRPr="001F5E17" w:rsidRDefault="00E248EB" w:rsidP="00E248EB">
      <w:pPr>
        <w:pStyle w:val="ListParagraph"/>
        <w:numPr>
          <w:ilvl w:val="0"/>
          <w:numId w:val="44"/>
        </w:numPr>
        <w:spacing w:after="120"/>
        <w:ind w:leftChars="0"/>
        <w:rPr>
          <w:rFonts w:eastAsiaTheme="minorEastAsia"/>
        </w:rPr>
      </w:pPr>
      <w:r w:rsidRPr="001F5E17">
        <w:rPr>
          <w:rFonts w:eastAsiaTheme="minorEastAsia"/>
        </w:rPr>
        <w:t>2 and 4 layers: reuse the requirements defined in Table 5.5A-5 of TS 38.</w:t>
      </w:r>
      <w:r w:rsidRPr="001F5E17">
        <w:rPr>
          <w:rFonts w:eastAsiaTheme="minorEastAsia"/>
          <w:lang w:val="en-US"/>
        </w:rPr>
        <w:t>101</w:t>
      </w:r>
      <w:r w:rsidRPr="001F5E17">
        <w:rPr>
          <w:rFonts w:eastAsiaTheme="minorEastAsia"/>
        </w:rPr>
        <w:t xml:space="preserve">-4 </w:t>
      </w:r>
    </w:p>
    <w:p w14:paraId="36D85390" w14:textId="25D68315" w:rsidR="00E248EB" w:rsidRPr="00AF5F1C" w:rsidRDefault="00AF5F1C" w:rsidP="00E248EB">
      <w:pPr>
        <w:pStyle w:val="ListParagraph"/>
        <w:numPr>
          <w:ilvl w:val="0"/>
          <w:numId w:val="44"/>
        </w:numPr>
        <w:spacing w:after="120"/>
        <w:ind w:leftChars="0"/>
        <w:rPr>
          <w:rFonts w:eastAsiaTheme="minorEastAsia"/>
        </w:rPr>
      </w:pPr>
      <w:r w:rsidRPr="001F5E17">
        <w:rPr>
          <w:rFonts w:eastAsiaTheme="minorEastAsia"/>
        </w:rPr>
        <w:t>8 layers: MCS2</w:t>
      </w:r>
      <w:r>
        <w:rPr>
          <w:rFonts w:eastAsiaTheme="minorEastAsia"/>
        </w:rPr>
        <w:t>4</w:t>
      </w:r>
      <w:r w:rsidRPr="001F5E17">
        <w:rPr>
          <w:rFonts w:eastAsiaTheme="minorEastAsia"/>
        </w:rPr>
        <w:t xml:space="preserve"> (</w:t>
      </w:r>
      <w:r>
        <w:rPr>
          <w:rFonts w:eastAsiaTheme="minorEastAsia"/>
        </w:rPr>
        <w:t>256QAM Table</w:t>
      </w:r>
      <w:r w:rsidRPr="001F5E17">
        <w:rPr>
          <w:rFonts w:eastAsiaTheme="minorEastAsia"/>
        </w:rPr>
        <w:t>)</w:t>
      </w:r>
    </w:p>
    <w:p w14:paraId="240A79CE" w14:textId="77777777" w:rsidR="00E248EB" w:rsidRPr="00396B33" w:rsidRDefault="00E248EB" w:rsidP="00E248EB">
      <w:pPr>
        <w:rPr>
          <w:rFonts w:eastAsiaTheme="minorEastAsia"/>
          <w:bCs/>
          <w:u w:val="single"/>
        </w:rPr>
      </w:pPr>
      <w:r w:rsidRPr="00396B33">
        <w:rPr>
          <w:rFonts w:eastAsiaTheme="minorEastAsia"/>
          <w:bCs/>
          <w:u w:val="single"/>
        </w:rPr>
        <w:t xml:space="preserve">Maximum MCS and MIMO layers for 1024QAM </w:t>
      </w:r>
    </w:p>
    <w:p w14:paraId="2BF7A630" w14:textId="472F4CEE" w:rsidR="00E248EB" w:rsidRPr="008E3092" w:rsidRDefault="00AF5F1C" w:rsidP="00E248EB">
      <w:pPr>
        <w:pStyle w:val="ListParagraph"/>
        <w:numPr>
          <w:ilvl w:val="0"/>
          <w:numId w:val="44"/>
        </w:numPr>
        <w:spacing w:after="120"/>
        <w:ind w:leftChars="0"/>
        <w:rPr>
          <w:rFonts w:eastAsiaTheme="minorEastAsia"/>
        </w:rPr>
      </w:pPr>
      <w:r>
        <w:rPr>
          <w:rFonts w:eastAsiaTheme="minorEastAsia"/>
        </w:rPr>
        <w:t>2</w:t>
      </w:r>
      <w:r w:rsidRPr="001F5E17">
        <w:rPr>
          <w:rFonts w:eastAsiaTheme="minorEastAsia"/>
        </w:rPr>
        <w:t xml:space="preserve"> layers: MCS2</w:t>
      </w:r>
      <w:r>
        <w:rPr>
          <w:rFonts w:eastAsiaTheme="minorEastAsia"/>
        </w:rPr>
        <w:t>3</w:t>
      </w:r>
      <w:r w:rsidRPr="001F5E17">
        <w:rPr>
          <w:rFonts w:eastAsiaTheme="minorEastAsia"/>
        </w:rPr>
        <w:t xml:space="preserve"> (</w:t>
      </w:r>
      <w:r>
        <w:rPr>
          <w:rFonts w:eastAsiaTheme="minorEastAsia"/>
        </w:rPr>
        <w:t>1024QAM Table</w:t>
      </w:r>
      <w:r w:rsidRPr="001F5E17">
        <w:rPr>
          <w:rFonts w:eastAsiaTheme="minorEastAsia"/>
        </w:rPr>
        <w:t>)</w:t>
      </w:r>
    </w:p>
    <w:p w14:paraId="56AF3B3B" w14:textId="5CB91187" w:rsidR="00E248EB" w:rsidRPr="005C1697" w:rsidRDefault="008E3092" w:rsidP="00E248EB">
      <w:pPr>
        <w:rPr>
          <w:rFonts w:eastAsiaTheme="minorEastAsia"/>
          <w:lang w:val="en-US"/>
        </w:rPr>
      </w:pPr>
      <w:r>
        <w:rPr>
          <w:rFonts w:eastAsiaTheme="minorEastAsia"/>
          <w:lang w:val="en-US"/>
        </w:rPr>
        <w:t>In congruence with the above, MCS look-up tables have been agreed [1].</w:t>
      </w:r>
    </w:p>
    <w:p w14:paraId="17BA4031" w14:textId="0FDFF559" w:rsidR="008E3092" w:rsidRPr="008E3092" w:rsidRDefault="008E3092" w:rsidP="008E3092">
      <w:pPr>
        <w:spacing w:beforeLines="50" w:before="120" w:afterLines="50" w:after="120"/>
        <w:jc w:val="both"/>
        <w:rPr>
          <w:rFonts w:eastAsiaTheme="minorEastAsia" w:cs="SimSun"/>
          <w:bCs/>
          <w:lang w:val="en-DE" w:eastAsia="zh-TW"/>
        </w:rPr>
      </w:pPr>
      <w:r>
        <w:rPr>
          <w:rFonts w:eastAsiaTheme="minorEastAsia" w:cs="SimSun"/>
          <w:bCs/>
          <w:lang w:val="en-US" w:eastAsia="zh-TW"/>
        </w:rPr>
        <w:t>With respect to TS 38.101-4, t</w:t>
      </w:r>
      <w:r w:rsidRPr="008E3092">
        <w:rPr>
          <w:rFonts w:eastAsiaTheme="minorEastAsia" w:cs="SimSun"/>
          <w:bCs/>
          <w:lang w:val="en-DE" w:eastAsia="zh-TW"/>
        </w:rPr>
        <w:t xml:space="preserve">he requirements </w:t>
      </w:r>
      <w:r>
        <w:rPr>
          <w:rFonts w:eastAsiaTheme="minorEastAsia" w:cs="SimSun"/>
          <w:bCs/>
          <w:lang w:val="en-US" w:eastAsia="zh-TW"/>
        </w:rPr>
        <w:t>are</w:t>
      </w:r>
      <w:r w:rsidRPr="008E3092">
        <w:rPr>
          <w:rFonts w:eastAsiaTheme="minorEastAsia" w:cs="SimSun"/>
          <w:bCs/>
          <w:lang w:val="en-DE" w:eastAsia="zh-TW"/>
        </w:rPr>
        <w:t xml:space="preserve"> applicable to the FR1 single carrier case. </w:t>
      </w:r>
      <w:r>
        <w:rPr>
          <w:rFonts w:eastAsiaTheme="minorEastAsia" w:cs="SimSun"/>
          <w:bCs/>
          <w:lang w:val="en-US" w:eastAsia="zh-TW"/>
        </w:rPr>
        <w:t>For single carrier operation, we resort to t</w:t>
      </w:r>
      <w:r w:rsidRPr="008E3092">
        <w:rPr>
          <w:rFonts w:eastAsiaTheme="minorEastAsia" w:cs="SimSun"/>
          <w:bCs/>
          <w:lang w:val="en-DE" w:eastAsia="zh-TW"/>
        </w:rPr>
        <w:t xml:space="preserve">he requirements and procedure defined in </w:t>
      </w:r>
      <w:r w:rsidR="005C1697">
        <w:rPr>
          <w:rFonts w:eastAsiaTheme="minorEastAsia" w:cs="SimSun"/>
          <w:bCs/>
          <w:lang w:val="en-US" w:eastAsia="zh-TW"/>
        </w:rPr>
        <w:t>section</w:t>
      </w:r>
      <w:r w:rsidRPr="008E3092">
        <w:rPr>
          <w:rFonts w:eastAsiaTheme="minorEastAsia" w:cs="SimSun"/>
          <w:bCs/>
          <w:lang w:val="en-DE" w:eastAsia="zh-TW"/>
        </w:rPr>
        <w:t xml:space="preserve"> 5.5A.1</w:t>
      </w:r>
      <w:r>
        <w:rPr>
          <w:rFonts w:eastAsiaTheme="minorEastAsia" w:cs="SimSun"/>
          <w:bCs/>
          <w:lang w:val="en-US" w:eastAsia="zh-TW"/>
        </w:rPr>
        <w:t>,</w:t>
      </w:r>
      <w:r w:rsidRPr="008E3092">
        <w:rPr>
          <w:rFonts w:eastAsiaTheme="minorEastAsia" w:cs="SimSun"/>
          <w:bCs/>
          <w:lang w:val="en-DE" w:eastAsia="zh-TW"/>
        </w:rPr>
        <w:t xml:space="preserve"> using </w:t>
      </w:r>
      <w:r>
        <w:rPr>
          <w:rFonts w:eastAsiaTheme="minorEastAsia" w:cs="SimSun"/>
          <w:bCs/>
          <w:lang w:val="en-US" w:eastAsia="zh-TW"/>
        </w:rPr>
        <w:t xml:space="preserve">the </w:t>
      </w:r>
      <w:r w:rsidRPr="008E3092">
        <w:rPr>
          <w:rFonts w:eastAsiaTheme="minorEastAsia" w:cs="SimSun"/>
          <w:bCs/>
          <w:lang w:val="en-DE" w:eastAsia="zh-TW"/>
        </w:rPr>
        <w:t xml:space="preserve">operating band instead of CA configuration, and </w:t>
      </w:r>
      <w:r>
        <w:rPr>
          <w:rFonts w:eastAsiaTheme="minorEastAsia" w:cs="SimSun"/>
          <w:bCs/>
          <w:lang w:val="en-US" w:eastAsia="zh-TW"/>
        </w:rPr>
        <w:t xml:space="preserve">the </w:t>
      </w:r>
      <w:r w:rsidRPr="008E3092">
        <w:rPr>
          <w:rFonts w:eastAsiaTheme="minorEastAsia" w:cs="SimSun"/>
          <w:bCs/>
          <w:lang w:val="en-DE" w:eastAsia="zh-TW"/>
        </w:rPr>
        <w:t xml:space="preserve">bandwidth </w:t>
      </w:r>
      <w:r>
        <w:rPr>
          <w:rFonts w:eastAsiaTheme="minorEastAsia" w:cs="SimSun"/>
          <w:bCs/>
          <w:lang w:val="en-US" w:eastAsia="zh-TW"/>
        </w:rPr>
        <w:t xml:space="preserve">of the carrier </w:t>
      </w:r>
      <w:r w:rsidRPr="008E3092">
        <w:rPr>
          <w:rFonts w:eastAsiaTheme="minorEastAsia" w:cs="SimSun"/>
          <w:bCs/>
          <w:lang w:val="en-DE" w:eastAsia="zh-TW"/>
        </w:rPr>
        <w:t xml:space="preserve">instead of bandwidth combination. </w:t>
      </w:r>
    </w:p>
    <w:p w14:paraId="15F7213D" w14:textId="5096C587" w:rsidR="00806C4F" w:rsidRPr="00806C4F" w:rsidRDefault="008E3092" w:rsidP="00806C4F">
      <w:pPr>
        <w:spacing w:beforeLines="50" w:before="120" w:afterLines="50" w:after="120"/>
        <w:jc w:val="both"/>
        <w:rPr>
          <w:rFonts w:eastAsiaTheme="minorEastAsia" w:cs="SimSun"/>
          <w:bCs/>
          <w:lang w:val="en-DE" w:eastAsia="zh-TW"/>
        </w:rPr>
      </w:pPr>
      <w:r>
        <w:rPr>
          <w:rFonts w:eastAsiaTheme="minorEastAsia" w:cs="SimSun"/>
          <w:bCs/>
          <w:lang w:val="en-US" w:eastAsia="zh-TW"/>
        </w:rPr>
        <w:t xml:space="preserve">Paraphrasing TS 38.101-4, the general procedure is performed by selecting </w:t>
      </w:r>
      <w:r w:rsidRPr="008E3092">
        <w:rPr>
          <w:rFonts w:eastAsiaTheme="minorEastAsia" w:cs="SimSun"/>
          <w:bCs/>
          <w:lang w:val="en-DE" w:eastAsia="zh-TW"/>
        </w:rPr>
        <w:t xml:space="preserve">one CA bandwidth combination among all supported CA configurations and set of per component carrier (CC) UE capabilities among all supported UE capabilities that provides the largest data rate in accordance with clause 4.1.2 of TS 38.306. </w:t>
      </w:r>
      <w:r w:rsidR="005C1697">
        <w:rPr>
          <w:rFonts w:eastAsiaTheme="minorEastAsia" w:cs="SimSun"/>
          <w:bCs/>
          <w:lang w:val="en-US" w:eastAsia="zh-TW"/>
        </w:rPr>
        <w:t xml:space="preserve">Moreover, as per same section </w:t>
      </w:r>
      <w:r w:rsidR="005C1697" w:rsidRPr="008E3092">
        <w:rPr>
          <w:rFonts w:eastAsiaTheme="minorEastAsia" w:cs="SimSun"/>
          <w:bCs/>
          <w:lang w:val="en-DE" w:eastAsia="zh-TW"/>
        </w:rPr>
        <w:t>5.5A.1</w:t>
      </w:r>
      <w:r w:rsidR="005C1697">
        <w:rPr>
          <w:rFonts w:eastAsiaTheme="minorEastAsia" w:cs="SimSun"/>
          <w:bCs/>
          <w:lang w:val="en-US" w:eastAsia="zh-TW"/>
        </w:rPr>
        <w:t>, w</w:t>
      </w:r>
      <w:r w:rsidRPr="008E3092">
        <w:rPr>
          <w:rFonts w:eastAsiaTheme="minorEastAsia" w:cs="SimSun"/>
          <w:bCs/>
          <w:lang w:val="en-DE" w:eastAsia="zh-TW"/>
        </w:rPr>
        <w:t xml:space="preserve">hen there are multiple sets of CA bandwidth combinations and UE capabilities (channel bandwidth, subcarrier spacing, </w:t>
      </w:r>
      <w:r w:rsidRPr="008E3092">
        <w:rPr>
          <w:rFonts w:eastAsiaTheme="minorEastAsia" w:cs="SimSun"/>
          <w:bCs/>
          <w:lang w:val="en-DE" w:eastAsia="zh-TW"/>
        </w:rPr>
        <w:lastRenderedPageBreak/>
        <w:t>number of MIMO layer, modulation format, scaling factor) with same largest data rate, select one among sets with the smallest aggregated channel bandwidth.</w:t>
      </w:r>
    </w:p>
    <w:p w14:paraId="20A65A0C" w14:textId="4324A342" w:rsidR="002D3372" w:rsidRPr="00240986" w:rsidRDefault="00806C4F" w:rsidP="00240986">
      <w:pPr>
        <w:rPr>
          <w:rFonts w:eastAsiaTheme="minorEastAsia" w:cs="SimSun"/>
          <w:b/>
          <w:lang w:eastAsia="zh-TW"/>
        </w:rPr>
      </w:pPr>
      <w:r w:rsidRPr="009C19A1">
        <w:rPr>
          <w:rFonts w:eastAsiaTheme="minorEastAsia" w:cs="SimSun"/>
          <w:b/>
          <w:lang w:eastAsia="zh-TW"/>
        </w:rPr>
        <w:t>Proposal #</w:t>
      </w:r>
      <w:r>
        <w:rPr>
          <w:rFonts w:eastAsiaTheme="minorEastAsia" w:cs="SimSun"/>
          <w:b/>
          <w:lang w:eastAsia="zh-TW"/>
        </w:rPr>
        <w:t>1</w:t>
      </w:r>
      <w:r w:rsidRPr="009C19A1">
        <w:rPr>
          <w:rFonts w:eastAsiaTheme="minorEastAsia" w:cs="SimSun"/>
          <w:b/>
          <w:lang w:eastAsia="zh-TW"/>
        </w:rPr>
        <w:t xml:space="preserve">: </w:t>
      </w:r>
      <w:r w:rsidRPr="002D3372">
        <w:rPr>
          <w:rFonts w:eastAsiaTheme="minorEastAsia" w:cs="SimSun"/>
          <w:b/>
          <w:lang w:eastAsia="zh-TW"/>
        </w:rPr>
        <w:t xml:space="preserve">Reuse the existing methodology of Re-15 SDR CA </w:t>
      </w:r>
      <w:r w:rsidRPr="00806C4F">
        <w:rPr>
          <w:rFonts w:eastAsiaTheme="minorEastAsia" w:cs="SimSun"/>
          <w:b/>
          <w:lang w:eastAsia="zh-TW"/>
        </w:rPr>
        <w:t>test</w:t>
      </w:r>
      <w:r w:rsidRPr="00806C4F">
        <w:rPr>
          <w:b/>
        </w:rPr>
        <w:t xml:space="preserve"> </w:t>
      </w:r>
      <w:r w:rsidRPr="00806C4F">
        <w:rPr>
          <w:rFonts w:eastAsiaTheme="minorEastAsia" w:cs="SimSun"/>
          <w:b/>
          <w:lang w:val="en-US" w:eastAsia="zh-TW"/>
        </w:rPr>
        <w:t xml:space="preserve">by selecting </w:t>
      </w:r>
      <w:r w:rsidRPr="00806C4F">
        <w:rPr>
          <w:rFonts w:eastAsiaTheme="minorEastAsia" w:cs="SimSun"/>
          <w:b/>
          <w:lang w:val="en-DE" w:eastAsia="zh-TW"/>
        </w:rPr>
        <w:t>one CA bandwidth combination among all supported CA configurations and set of per component carrier (CC) UE capabilities among all supported UE capabilities that provides the largest data rate in accordance with clause 4.1.2 of TS 38.306</w:t>
      </w:r>
    </w:p>
    <w:bookmarkEnd w:id="2"/>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97C0BD6" w14:textId="18DAF340" w:rsidR="00E248EB" w:rsidRPr="00E248EB" w:rsidRDefault="00E248EB" w:rsidP="00E248EB">
      <w:pPr>
        <w:jc w:val="both"/>
        <w:rPr>
          <w:rFonts w:eastAsiaTheme="minorEastAsia"/>
          <w:bCs/>
          <w:iCs/>
          <w:lang w:val="en-US" w:eastAsia="zh-TW"/>
        </w:rPr>
      </w:pPr>
      <w:r w:rsidRPr="00E248EB">
        <w:rPr>
          <w:rFonts w:eastAsiaTheme="minorEastAsia"/>
          <w:bCs/>
          <w:iCs/>
          <w:lang w:val="en-US" w:eastAsia="zh-TW"/>
        </w:rPr>
        <w:t xml:space="preserve">In this contribution, we provide our </w:t>
      </w:r>
      <w:r w:rsidR="005C1697">
        <w:rPr>
          <w:rFonts w:eastAsiaTheme="minorEastAsia"/>
          <w:bCs/>
          <w:iCs/>
          <w:lang w:val="en-US" w:eastAsia="zh-TW"/>
        </w:rPr>
        <w:t xml:space="preserve">final </w:t>
      </w:r>
      <w:r w:rsidRPr="00E248EB">
        <w:rPr>
          <w:rFonts w:eastAsiaTheme="minorEastAsia"/>
          <w:bCs/>
          <w:iCs/>
          <w:lang w:val="en-US" w:eastAsia="zh-TW"/>
        </w:rPr>
        <w:t>views on 8Rx UE SDR requirements</w:t>
      </w:r>
      <w:r w:rsidR="005C1697">
        <w:rPr>
          <w:rFonts w:eastAsiaTheme="minorEastAsia"/>
          <w:bCs/>
          <w:iCs/>
          <w:lang w:val="en-US" w:eastAsia="zh-TW"/>
        </w:rPr>
        <w:t>. More specifically:</w:t>
      </w:r>
    </w:p>
    <w:p w14:paraId="489B8E18" w14:textId="6F98054C" w:rsidR="00806C4F" w:rsidRPr="00806C4F" w:rsidRDefault="00806C4F" w:rsidP="00806C4F">
      <w:pPr>
        <w:rPr>
          <w:rFonts w:eastAsiaTheme="minorEastAsia" w:cs="SimSun"/>
          <w:b/>
          <w:lang w:val="en-US" w:eastAsia="zh-TW"/>
        </w:rPr>
      </w:pPr>
      <w:r w:rsidRPr="009C19A1">
        <w:rPr>
          <w:rFonts w:eastAsiaTheme="minorEastAsia" w:cs="SimSun"/>
          <w:b/>
          <w:lang w:eastAsia="zh-TW"/>
        </w:rPr>
        <w:t>Proposal #</w:t>
      </w:r>
      <w:r>
        <w:rPr>
          <w:rFonts w:eastAsiaTheme="minorEastAsia" w:cs="SimSun"/>
          <w:b/>
          <w:lang w:eastAsia="zh-TW"/>
        </w:rPr>
        <w:t>1</w:t>
      </w:r>
      <w:r w:rsidRPr="009C19A1">
        <w:rPr>
          <w:rFonts w:eastAsiaTheme="minorEastAsia" w:cs="SimSun"/>
          <w:b/>
          <w:lang w:eastAsia="zh-TW"/>
        </w:rPr>
        <w:t xml:space="preserve">: </w:t>
      </w:r>
      <w:r w:rsidRPr="002D3372">
        <w:rPr>
          <w:rFonts w:eastAsiaTheme="minorEastAsia" w:cs="SimSun"/>
          <w:b/>
          <w:lang w:eastAsia="zh-TW"/>
        </w:rPr>
        <w:t xml:space="preserve">Reuse the existing methodology of Re-15 SDR CA </w:t>
      </w:r>
      <w:r w:rsidRPr="00806C4F">
        <w:rPr>
          <w:rFonts w:eastAsiaTheme="minorEastAsia" w:cs="SimSun"/>
          <w:b/>
          <w:lang w:eastAsia="zh-TW"/>
        </w:rPr>
        <w:t>test</w:t>
      </w:r>
      <w:r w:rsidRPr="00806C4F">
        <w:rPr>
          <w:b/>
        </w:rPr>
        <w:t xml:space="preserve"> </w:t>
      </w:r>
      <w:r w:rsidRPr="00806C4F">
        <w:rPr>
          <w:rFonts w:eastAsiaTheme="minorEastAsia" w:cs="SimSun"/>
          <w:b/>
          <w:lang w:val="en-US" w:eastAsia="zh-TW"/>
        </w:rPr>
        <w:t xml:space="preserve">by selecting </w:t>
      </w:r>
      <w:r w:rsidRPr="00806C4F">
        <w:rPr>
          <w:rFonts w:eastAsiaTheme="minorEastAsia" w:cs="SimSun"/>
          <w:b/>
          <w:lang w:val="en-DE" w:eastAsia="zh-TW"/>
        </w:rPr>
        <w:t>one CA bandwidth combination among all supported CA configurations and set of per component carrier (CC) UE capabilities among all supported UE capabilities that provides the largest data rate in accordance with clause 4.1.2 of TS 38.306</w:t>
      </w:r>
      <w:r>
        <w:rPr>
          <w:rFonts w:eastAsiaTheme="minorEastAsia" w:cs="SimSun"/>
          <w:b/>
          <w:lang w:val="en-US" w:eastAsia="zh-TW"/>
        </w:rPr>
        <w:t>.</w:t>
      </w:r>
    </w:p>
    <w:p w14:paraId="0D26BB1E" w14:textId="5861E792"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720924">
        <w:rPr>
          <w:lang w:val="en-US" w:eastAsia="ja-JP"/>
        </w:rPr>
        <w:t>s</w:t>
      </w:r>
    </w:p>
    <w:p w14:paraId="2E1A722F" w14:textId="2540384B" w:rsidR="00A36864" w:rsidRPr="00E26E9D" w:rsidRDefault="00806C4F" w:rsidP="00B608B5">
      <w:pPr>
        <w:numPr>
          <w:ilvl w:val="0"/>
          <w:numId w:val="2"/>
        </w:numPr>
        <w:jc w:val="both"/>
        <w:rPr>
          <w:lang w:eastAsia="zh-CN"/>
        </w:rPr>
      </w:pPr>
      <w:r w:rsidRPr="00806C4F">
        <w:t>R4-2313877</w:t>
      </w:r>
      <w:r w:rsidR="00467365" w:rsidRPr="00E26E9D">
        <w:rPr>
          <w:bCs/>
        </w:rPr>
        <w:t>,</w:t>
      </w:r>
      <w:r w:rsidR="00467365" w:rsidRPr="00BA4890">
        <w:t xml:space="preserve"> </w:t>
      </w:r>
      <w:r w:rsidR="00467365" w:rsidRPr="001F4EB6">
        <w:t>“</w:t>
      </w:r>
      <w:r w:rsidR="00467365" w:rsidRPr="00487107">
        <w:t>WF on 8R</w:t>
      </w:r>
      <w:r w:rsidR="00467365">
        <w:t>x</w:t>
      </w:r>
      <w:r w:rsidR="00467365" w:rsidRPr="00487107">
        <w:t xml:space="preserve"> UE </w:t>
      </w:r>
      <w:r w:rsidR="00467365">
        <w:t>performance</w:t>
      </w:r>
      <w:r w:rsidR="00467365" w:rsidRPr="00487107">
        <w:t xml:space="preserve"> requirements</w:t>
      </w:r>
      <w:r w:rsidR="00467365" w:rsidRPr="001F4EB6">
        <w:t>”</w:t>
      </w:r>
      <w:r w:rsidR="00467365" w:rsidRPr="001F4EB6">
        <w:rPr>
          <w:rFonts w:eastAsiaTheme="minorEastAsia"/>
          <w:lang w:eastAsia="zh-CN"/>
        </w:rPr>
        <w:t xml:space="preserve">, Huawei, </w:t>
      </w:r>
      <w:proofErr w:type="spellStart"/>
      <w:r w:rsidR="00467365" w:rsidRPr="001F4EB6">
        <w:rPr>
          <w:rFonts w:eastAsiaTheme="minorEastAsia"/>
          <w:lang w:eastAsia="zh-CN"/>
        </w:rPr>
        <w:t>HiSilicon</w:t>
      </w:r>
      <w:proofErr w:type="spellEnd"/>
      <w:r w:rsidR="00467365">
        <w:rPr>
          <w:rFonts w:eastAsiaTheme="minorEastAsia"/>
          <w:lang w:eastAsia="zh-CN"/>
        </w:rPr>
        <w:t>, RAN4#10</w:t>
      </w:r>
      <w:r w:rsidR="00E26E9D">
        <w:rPr>
          <w:rFonts w:eastAsiaTheme="minorEastAsia"/>
          <w:lang w:eastAsia="zh-CN"/>
        </w:rPr>
        <w:t>8</w:t>
      </w:r>
    </w:p>
    <w:sectPr w:rsidR="00A36864" w:rsidRPr="00E26E9D"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7D399" w14:textId="77777777" w:rsidR="00C85911" w:rsidRDefault="00C85911" w:rsidP="000A231E">
      <w:pPr>
        <w:spacing w:after="0"/>
      </w:pPr>
      <w:r>
        <w:separator/>
      </w:r>
    </w:p>
  </w:endnote>
  <w:endnote w:type="continuationSeparator" w:id="0">
    <w:p w14:paraId="5B4EB59D" w14:textId="77777777" w:rsidR="00C85911" w:rsidRDefault="00C8591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6BFC" w14:textId="77777777" w:rsidR="00C85911" w:rsidRDefault="00C85911" w:rsidP="000A231E">
      <w:pPr>
        <w:spacing w:after="0"/>
      </w:pPr>
      <w:r>
        <w:separator/>
      </w:r>
    </w:p>
  </w:footnote>
  <w:footnote w:type="continuationSeparator" w:id="0">
    <w:p w14:paraId="660326A5" w14:textId="77777777" w:rsidR="00C85911" w:rsidRDefault="00C8591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FF291E"/>
    <w:multiLevelType w:val="hybridMultilevel"/>
    <w:tmpl w:val="6DEEE1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6722BC"/>
    <w:multiLevelType w:val="multilevel"/>
    <w:tmpl w:val="656E9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4"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8F62CD"/>
    <w:multiLevelType w:val="multilevel"/>
    <w:tmpl w:val="4112D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1"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1F1EFF"/>
    <w:multiLevelType w:val="multilevel"/>
    <w:tmpl w:val="BBEC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742169200">
    <w:abstractNumId w:val="21"/>
  </w:num>
  <w:num w:numId="2" w16cid:durableId="1854997855">
    <w:abstractNumId w:val="36"/>
  </w:num>
  <w:num w:numId="3" w16cid:durableId="2126580217">
    <w:abstractNumId w:val="10"/>
  </w:num>
  <w:num w:numId="4" w16cid:durableId="1199469603">
    <w:abstractNumId w:val="26"/>
  </w:num>
  <w:num w:numId="5" w16cid:durableId="976184863">
    <w:abstractNumId w:val="3"/>
  </w:num>
  <w:num w:numId="6" w16cid:durableId="1696036931">
    <w:abstractNumId w:val="46"/>
  </w:num>
  <w:num w:numId="7" w16cid:durableId="686516209">
    <w:abstractNumId w:val="11"/>
  </w:num>
  <w:num w:numId="8" w16cid:durableId="2057922014">
    <w:abstractNumId w:val="18"/>
  </w:num>
  <w:num w:numId="9" w16cid:durableId="423838429">
    <w:abstractNumId w:val="2"/>
  </w:num>
  <w:num w:numId="10" w16cid:durableId="187764942">
    <w:abstractNumId w:val="30"/>
  </w:num>
  <w:num w:numId="11" w16cid:durableId="199171740">
    <w:abstractNumId w:val="42"/>
  </w:num>
  <w:num w:numId="12" w16cid:durableId="503710582">
    <w:abstractNumId w:val="22"/>
  </w:num>
  <w:num w:numId="13" w16cid:durableId="308099533">
    <w:abstractNumId w:val="28"/>
  </w:num>
  <w:num w:numId="14" w16cid:durableId="473568304">
    <w:abstractNumId w:val="43"/>
  </w:num>
  <w:num w:numId="15" w16cid:durableId="2077511674">
    <w:abstractNumId w:val="29"/>
  </w:num>
  <w:num w:numId="16" w16cid:durableId="349531655">
    <w:abstractNumId w:val="17"/>
  </w:num>
  <w:num w:numId="17" w16cid:durableId="270358942">
    <w:abstractNumId w:val="6"/>
  </w:num>
  <w:num w:numId="18" w16cid:durableId="1039084338">
    <w:abstractNumId w:val="8"/>
  </w:num>
  <w:num w:numId="19" w16cid:durableId="61804329">
    <w:abstractNumId w:val="16"/>
  </w:num>
  <w:num w:numId="20" w16cid:durableId="1885097479">
    <w:abstractNumId w:val="27"/>
  </w:num>
  <w:num w:numId="21" w16cid:durableId="1065832254">
    <w:abstractNumId w:val="31"/>
  </w:num>
  <w:num w:numId="22" w16cid:durableId="237836214">
    <w:abstractNumId w:val="1"/>
  </w:num>
  <w:num w:numId="23" w16cid:durableId="1980265343">
    <w:abstractNumId w:val="9"/>
  </w:num>
  <w:num w:numId="24" w16cid:durableId="1454248970">
    <w:abstractNumId w:val="5"/>
  </w:num>
  <w:num w:numId="25" w16cid:durableId="388118187">
    <w:abstractNumId w:val="23"/>
  </w:num>
  <w:num w:numId="26" w16cid:durableId="246496306">
    <w:abstractNumId w:val="47"/>
  </w:num>
  <w:num w:numId="27" w16cid:durableId="476263457">
    <w:abstractNumId w:val="4"/>
  </w:num>
  <w:num w:numId="28" w16cid:durableId="916787262">
    <w:abstractNumId w:val="20"/>
  </w:num>
  <w:num w:numId="29" w16cid:durableId="597130908">
    <w:abstractNumId w:val="40"/>
  </w:num>
  <w:num w:numId="30" w16cid:durableId="643310922">
    <w:abstractNumId w:val="24"/>
  </w:num>
  <w:num w:numId="31" w16cid:durableId="1770274252">
    <w:abstractNumId w:val="32"/>
  </w:num>
  <w:num w:numId="32" w16cid:durableId="1813595596">
    <w:abstractNumId w:val="19"/>
  </w:num>
  <w:num w:numId="33" w16cid:durableId="1140462402">
    <w:abstractNumId w:val="7"/>
  </w:num>
  <w:num w:numId="34" w16cid:durableId="1328242483">
    <w:abstractNumId w:val="25"/>
  </w:num>
  <w:num w:numId="35" w16cid:durableId="1573276893">
    <w:abstractNumId w:val="33"/>
  </w:num>
  <w:num w:numId="36" w16cid:durableId="1664813524">
    <w:abstractNumId w:val="14"/>
  </w:num>
  <w:num w:numId="37" w16cid:durableId="225460277">
    <w:abstractNumId w:val="35"/>
  </w:num>
  <w:num w:numId="38" w16cid:durableId="1271624333">
    <w:abstractNumId w:val="39"/>
  </w:num>
  <w:num w:numId="39" w16cid:durableId="1674458176">
    <w:abstractNumId w:val="44"/>
  </w:num>
  <w:num w:numId="40" w16cid:durableId="506218438">
    <w:abstractNumId w:val="37"/>
  </w:num>
  <w:num w:numId="41" w16cid:durableId="1221791576">
    <w:abstractNumId w:val="41"/>
  </w:num>
  <w:num w:numId="42" w16cid:durableId="2088964320">
    <w:abstractNumId w:val="13"/>
  </w:num>
  <w:num w:numId="43" w16cid:durableId="2058123482">
    <w:abstractNumId w:val="0"/>
  </w:num>
  <w:num w:numId="44" w16cid:durableId="1579245648">
    <w:abstractNumId w:val="12"/>
  </w:num>
  <w:num w:numId="45" w16cid:durableId="1895039062">
    <w:abstractNumId w:val="48"/>
  </w:num>
  <w:num w:numId="46" w16cid:durableId="1335496675">
    <w:abstractNumId w:val="45"/>
  </w:num>
  <w:num w:numId="47" w16cid:durableId="958220919">
    <w:abstractNumId w:val="38"/>
  </w:num>
  <w:num w:numId="48" w16cid:durableId="67926532">
    <w:abstractNumId w:val="34"/>
  </w:num>
  <w:num w:numId="49" w16cid:durableId="21147827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1F9E"/>
    <w:rsid w:val="00015735"/>
    <w:rsid w:val="00015CEF"/>
    <w:rsid w:val="00022297"/>
    <w:rsid w:val="00023604"/>
    <w:rsid w:val="00026B43"/>
    <w:rsid w:val="00026BC6"/>
    <w:rsid w:val="000271F9"/>
    <w:rsid w:val="000355F5"/>
    <w:rsid w:val="000416F2"/>
    <w:rsid w:val="00042103"/>
    <w:rsid w:val="000467CD"/>
    <w:rsid w:val="00060164"/>
    <w:rsid w:val="00061B73"/>
    <w:rsid w:val="00066565"/>
    <w:rsid w:val="00071A5F"/>
    <w:rsid w:val="0007243E"/>
    <w:rsid w:val="00072DFA"/>
    <w:rsid w:val="000730C6"/>
    <w:rsid w:val="00075C68"/>
    <w:rsid w:val="00076EB8"/>
    <w:rsid w:val="00076F2B"/>
    <w:rsid w:val="00076F82"/>
    <w:rsid w:val="00083A2B"/>
    <w:rsid w:val="00086319"/>
    <w:rsid w:val="000A231E"/>
    <w:rsid w:val="000A2C45"/>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22452"/>
    <w:rsid w:val="00130B2A"/>
    <w:rsid w:val="00131B4C"/>
    <w:rsid w:val="00141F7B"/>
    <w:rsid w:val="00142A44"/>
    <w:rsid w:val="00153250"/>
    <w:rsid w:val="001561CF"/>
    <w:rsid w:val="001573D0"/>
    <w:rsid w:val="00164C75"/>
    <w:rsid w:val="00165397"/>
    <w:rsid w:val="00173839"/>
    <w:rsid w:val="00174220"/>
    <w:rsid w:val="001750A9"/>
    <w:rsid w:val="00175C0E"/>
    <w:rsid w:val="00176AAC"/>
    <w:rsid w:val="001839FC"/>
    <w:rsid w:val="00184239"/>
    <w:rsid w:val="00192DE6"/>
    <w:rsid w:val="001A4263"/>
    <w:rsid w:val="001A48BA"/>
    <w:rsid w:val="001B0EB1"/>
    <w:rsid w:val="001B4039"/>
    <w:rsid w:val="001B6EE6"/>
    <w:rsid w:val="001C0B49"/>
    <w:rsid w:val="001C4999"/>
    <w:rsid w:val="001C4E07"/>
    <w:rsid w:val="001E1407"/>
    <w:rsid w:val="001E397C"/>
    <w:rsid w:val="001E40D6"/>
    <w:rsid w:val="001E6263"/>
    <w:rsid w:val="001E661D"/>
    <w:rsid w:val="001F3227"/>
    <w:rsid w:val="001F4EB6"/>
    <w:rsid w:val="001F64D8"/>
    <w:rsid w:val="002003A9"/>
    <w:rsid w:val="002038D7"/>
    <w:rsid w:val="00207257"/>
    <w:rsid w:val="00210944"/>
    <w:rsid w:val="00214C88"/>
    <w:rsid w:val="002209C6"/>
    <w:rsid w:val="00220ECC"/>
    <w:rsid w:val="0022162B"/>
    <w:rsid w:val="0022219C"/>
    <w:rsid w:val="00224F46"/>
    <w:rsid w:val="00232ED4"/>
    <w:rsid w:val="00233A18"/>
    <w:rsid w:val="00233B41"/>
    <w:rsid w:val="00235FC9"/>
    <w:rsid w:val="002405E8"/>
    <w:rsid w:val="00240986"/>
    <w:rsid w:val="002447D6"/>
    <w:rsid w:val="0024626B"/>
    <w:rsid w:val="00246BD5"/>
    <w:rsid w:val="00246FFF"/>
    <w:rsid w:val="00247E0B"/>
    <w:rsid w:val="00251AE2"/>
    <w:rsid w:val="002559FA"/>
    <w:rsid w:val="002565BF"/>
    <w:rsid w:val="00270645"/>
    <w:rsid w:val="0027134D"/>
    <w:rsid w:val="00274634"/>
    <w:rsid w:val="00274BEA"/>
    <w:rsid w:val="00282C37"/>
    <w:rsid w:val="00282E7D"/>
    <w:rsid w:val="002843F1"/>
    <w:rsid w:val="00293021"/>
    <w:rsid w:val="00293BF7"/>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3372"/>
    <w:rsid w:val="002D57EC"/>
    <w:rsid w:val="002D763E"/>
    <w:rsid w:val="002E0431"/>
    <w:rsid w:val="002E23FF"/>
    <w:rsid w:val="002E4E62"/>
    <w:rsid w:val="002E5420"/>
    <w:rsid w:val="002E67AA"/>
    <w:rsid w:val="002F3920"/>
    <w:rsid w:val="002F4C27"/>
    <w:rsid w:val="002F6EBC"/>
    <w:rsid w:val="00302247"/>
    <w:rsid w:val="003031D1"/>
    <w:rsid w:val="0030546B"/>
    <w:rsid w:val="003100CF"/>
    <w:rsid w:val="00311980"/>
    <w:rsid w:val="00316847"/>
    <w:rsid w:val="003177BA"/>
    <w:rsid w:val="00320D4C"/>
    <w:rsid w:val="003252E9"/>
    <w:rsid w:val="003278CD"/>
    <w:rsid w:val="0033030D"/>
    <w:rsid w:val="003332A2"/>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855C2"/>
    <w:rsid w:val="00391B68"/>
    <w:rsid w:val="00396DDB"/>
    <w:rsid w:val="00397844"/>
    <w:rsid w:val="003A3B11"/>
    <w:rsid w:val="003A61DF"/>
    <w:rsid w:val="003B0630"/>
    <w:rsid w:val="003B5679"/>
    <w:rsid w:val="003B7EAC"/>
    <w:rsid w:val="003C06FB"/>
    <w:rsid w:val="003C2F82"/>
    <w:rsid w:val="003C3988"/>
    <w:rsid w:val="003C452F"/>
    <w:rsid w:val="003C55B6"/>
    <w:rsid w:val="003D1CA4"/>
    <w:rsid w:val="003D4217"/>
    <w:rsid w:val="003D6F52"/>
    <w:rsid w:val="003D7A97"/>
    <w:rsid w:val="003E1F79"/>
    <w:rsid w:val="003E20A4"/>
    <w:rsid w:val="003E23DA"/>
    <w:rsid w:val="003E3E92"/>
    <w:rsid w:val="003E607A"/>
    <w:rsid w:val="003F14A3"/>
    <w:rsid w:val="003F4A61"/>
    <w:rsid w:val="003F4B42"/>
    <w:rsid w:val="003F7C40"/>
    <w:rsid w:val="00401A64"/>
    <w:rsid w:val="00401B0A"/>
    <w:rsid w:val="00404143"/>
    <w:rsid w:val="00405728"/>
    <w:rsid w:val="0040757A"/>
    <w:rsid w:val="00410767"/>
    <w:rsid w:val="004246E1"/>
    <w:rsid w:val="00427E5B"/>
    <w:rsid w:val="00431E9F"/>
    <w:rsid w:val="00432715"/>
    <w:rsid w:val="00433705"/>
    <w:rsid w:val="0043701E"/>
    <w:rsid w:val="00437F7B"/>
    <w:rsid w:val="00442396"/>
    <w:rsid w:val="004507F9"/>
    <w:rsid w:val="00452D67"/>
    <w:rsid w:val="00454BAD"/>
    <w:rsid w:val="00457613"/>
    <w:rsid w:val="0046003E"/>
    <w:rsid w:val="00467365"/>
    <w:rsid w:val="00471E5D"/>
    <w:rsid w:val="004738ED"/>
    <w:rsid w:val="00475270"/>
    <w:rsid w:val="00481ABC"/>
    <w:rsid w:val="00481ED8"/>
    <w:rsid w:val="00481FE1"/>
    <w:rsid w:val="0048669D"/>
    <w:rsid w:val="00487107"/>
    <w:rsid w:val="00493A8C"/>
    <w:rsid w:val="004959DC"/>
    <w:rsid w:val="004A6E47"/>
    <w:rsid w:val="004A788E"/>
    <w:rsid w:val="004B4E7E"/>
    <w:rsid w:val="004B714B"/>
    <w:rsid w:val="004C3BE9"/>
    <w:rsid w:val="004C77F2"/>
    <w:rsid w:val="004D0E73"/>
    <w:rsid w:val="004D1411"/>
    <w:rsid w:val="004D1FDD"/>
    <w:rsid w:val="004D6DA3"/>
    <w:rsid w:val="004E2E52"/>
    <w:rsid w:val="004E6006"/>
    <w:rsid w:val="004E629A"/>
    <w:rsid w:val="004F0B3E"/>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91F66"/>
    <w:rsid w:val="00593D4D"/>
    <w:rsid w:val="00595378"/>
    <w:rsid w:val="005A7B76"/>
    <w:rsid w:val="005B14E5"/>
    <w:rsid w:val="005B33C9"/>
    <w:rsid w:val="005B4268"/>
    <w:rsid w:val="005B6832"/>
    <w:rsid w:val="005B75B0"/>
    <w:rsid w:val="005B7D92"/>
    <w:rsid w:val="005C1697"/>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253CE"/>
    <w:rsid w:val="00630AAF"/>
    <w:rsid w:val="00632F3F"/>
    <w:rsid w:val="00633A2C"/>
    <w:rsid w:val="00634302"/>
    <w:rsid w:val="00641DFC"/>
    <w:rsid w:val="00647819"/>
    <w:rsid w:val="006671DB"/>
    <w:rsid w:val="006676E5"/>
    <w:rsid w:val="006708BF"/>
    <w:rsid w:val="0067354B"/>
    <w:rsid w:val="0067582F"/>
    <w:rsid w:val="006817CB"/>
    <w:rsid w:val="00683BAD"/>
    <w:rsid w:val="0068406F"/>
    <w:rsid w:val="0068481B"/>
    <w:rsid w:val="00692017"/>
    <w:rsid w:val="006925AE"/>
    <w:rsid w:val="006954C4"/>
    <w:rsid w:val="006956BC"/>
    <w:rsid w:val="006A4EC7"/>
    <w:rsid w:val="006A57AD"/>
    <w:rsid w:val="006B5B32"/>
    <w:rsid w:val="006C06B9"/>
    <w:rsid w:val="006C1145"/>
    <w:rsid w:val="006C196B"/>
    <w:rsid w:val="006C737C"/>
    <w:rsid w:val="006D03B1"/>
    <w:rsid w:val="006D392E"/>
    <w:rsid w:val="006E029E"/>
    <w:rsid w:val="006E233D"/>
    <w:rsid w:val="006E46D2"/>
    <w:rsid w:val="006F10F8"/>
    <w:rsid w:val="006F40DD"/>
    <w:rsid w:val="00700A4F"/>
    <w:rsid w:val="007050F8"/>
    <w:rsid w:val="007115F5"/>
    <w:rsid w:val="0072063B"/>
    <w:rsid w:val="00720924"/>
    <w:rsid w:val="007214E1"/>
    <w:rsid w:val="00723824"/>
    <w:rsid w:val="007305DF"/>
    <w:rsid w:val="00734BFE"/>
    <w:rsid w:val="007363A5"/>
    <w:rsid w:val="0073691C"/>
    <w:rsid w:val="0074266D"/>
    <w:rsid w:val="007456AA"/>
    <w:rsid w:val="0074656F"/>
    <w:rsid w:val="00751605"/>
    <w:rsid w:val="00751C1C"/>
    <w:rsid w:val="00752713"/>
    <w:rsid w:val="00752831"/>
    <w:rsid w:val="007537EA"/>
    <w:rsid w:val="00765377"/>
    <w:rsid w:val="00773EE1"/>
    <w:rsid w:val="0077583C"/>
    <w:rsid w:val="0078025B"/>
    <w:rsid w:val="00781AE8"/>
    <w:rsid w:val="0079116D"/>
    <w:rsid w:val="007915B7"/>
    <w:rsid w:val="007917E5"/>
    <w:rsid w:val="00794B47"/>
    <w:rsid w:val="007A1CB9"/>
    <w:rsid w:val="007A40C7"/>
    <w:rsid w:val="007A7F2A"/>
    <w:rsid w:val="007B6741"/>
    <w:rsid w:val="007C1D3A"/>
    <w:rsid w:val="007C306B"/>
    <w:rsid w:val="007C44F3"/>
    <w:rsid w:val="007C74AE"/>
    <w:rsid w:val="007D0A2F"/>
    <w:rsid w:val="007D142B"/>
    <w:rsid w:val="007D150E"/>
    <w:rsid w:val="007D1D9E"/>
    <w:rsid w:val="007D1E8B"/>
    <w:rsid w:val="007E1EA5"/>
    <w:rsid w:val="007E3DF5"/>
    <w:rsid w:val="007E44E0"/>
    <w:rsid w:val="007E478E"/>
    <w:rsid w:val="007E59D5"/>
    <w:rsid w:val="007E6AB9"/>
    <w:rsid w:val="007F061E"/>
    <w:rsid w:val="007F0FD3"/>
    <w:rsid w:val="007F1AE1"/>
    <w:rsid w:val="007F6CBC"/>
    <w:rsid w:val="0080219E"/>
    <w:rsid w:val="0080393B"/>
    <w:rsid w:val="00803D4E"/>
    <w:rsid w:val="008054FC"/>
    <w:rsid w:val="008068EC"/>
    <w:rsid w:val="00806C4F"/>
    <w:rsid w:val="00811608"/>
    <w:rsid w:val="00813191"/>
    <w:rsid w:val="00814B79"/>
    <w:rsid w:val="0081634C"/>
    <w:rsid w:val="00817EDF"/>
    <w:rsid w:val="0082258B"/>
    <w:rsid w:val="008232AB"/>
    <w:rsid w:val="00825A46"/>
    <w:rsid w:val="0082624A"/>
    <w:rsid w:val="00832B76"/>
    <w:rsid w:val="008364B2"/>
    <w:rsid w:val="00842E32"/>
    <w:rsid w:val="008441F0"/>
    <w:rsid w:val="00844233"/>
    <w:rsid w:val="0084512A"/>
    <w:rsid w:val="0084797F"/>
    <w:rsid w:val="00856388"/>
    <w:rsid w:val="00862C7A"/>
    <w:rsid w:val="00862E86"/>
    <w:rsid w:val="0086358D"/>
    <w:rsid w:val="008649F5"/>
    <w:rsid w:val="0086737B"/>
    <w:rsid w:val="0087021B"/>
    <w:rsid w:val="008749D0"/>
    <w:rsid w:val="00874A86"/>
    <w:rsid w:val="00883ED1"/>
    <w:rsid w:val="00884A95"/>
    <w:rsid w:val="00887BB8"/>
    <w:rsid w:val="00887F3C"/>
    <w:rsid w:val="008968FD"/>
    <w:rsid w:val="0089739E"/>
    <w:rsid w:val="008A0233"/>
    <w:rsid w:val="008A36F9"/>
    <w:rsid w:val="008B427B"/>
    <w:rsid w:val="008C143C"/>
    <w:rsid w:val="008C21F6"/>
    <w:rsid w:val="008E3092"/>
    <w:rsid w:val="008E3E55"/>
    <w:rsid w:val="008E4C8F"/>
    <w:rsid w:val="008E7515"/>
    <w:rsid w:val="008F452B"/>
    <w:rsid w:val="009023E3"/>
    <w:rsid w:val="0091528D"/>
    <w:rsid w:val="00916780"/>
    <w:rsid w:val="00927E2F"/>
    <w:rsid w:val="00933349"/>
    <w:rsid w:val="00944BA0"/>
    <w:rsid w:val="00954EA5"/>
    <w:rsid w:val="00956934"/>
    <w:rsid w:val="009602EF"/>
    <w:rsid w:val="00964B45"/>
    <w:rsid w:val="009716AF"/>
    <w:rsid w:val="0097640D"/>
    <w:rsid w:val="00977BDB"/>
    <w:rsid w:val="009825CD"/>
    <w:rsid w:val="00983378"/>
    <w:rsid w:val="009A290E"/>
    <w:rsid w:val="009A4651"/>
    <w:rsid w:val="009A51E5"/>
    <w:rsid w:val="009B04E0"/>
    <w:rsid w:val="009B3B03"/>
    <w:rsid w:val="009B3F1F"/>
    <w:rsid w:val="009C0DE2"/>
    <w:rsid w:val="009C71AA"/>
    <w:rsid w:val="009D0A4B"/>
    <w:rsid w:val="009D0FF6"/>
    <w:rsid w:val="009D1942"/>
    <w:rsid w:val="009E124A"/>
    <w:rsid w:val="009E2974"/>
    <w:rsid w:val="009E4A3B"/>
    <w:rsid w:val="009E6BC2"/>
    <w:rsid w:val="009F02FA"/>
    <w:rsid w:val="009F0CD0"/>
    <w:rsid w:val="009F110D"/>
    <w:rsid w:val="00A04E94"/>
    <w:rsid w:val="00A07783"/>
    <w:rsid w:val="00A10C6A"/>
    <w:rsid w:val="00A126A5"/>
    <w:rsid w:val="00A17EBA"/>
    <w:rsid w:val="00A25BBF"/>
    <w:rsid w:val="00A343C3"/>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76EE"/>
    <w:rsid w:val="00AC18BF"/>
    <w:rsid w:val="00AC1DDD"/>
    <w:rsid w:val="00AC64F8"/>
    <w:rsid w:val="00AC6C40"/>
    <w:rsid w:val="00AC727A"/>
    <w:rsid w:val="00AD0C48"/>
    <w:rsid w:val="00AD2DDB"/>
    <w:rsid w:val="00AD50D8"/>
    <w:rsid w:val="00AE31FB"/>
    <w:rsid w:val="00AF43C3"/>
    <w:rsid w:val="00AF4DF2"/>
    <w:rsid w:val="00AF5F1C"/>
    <w:rsid w:val="00B002AD"/>
    <w:rsid w:val="00B03153"/>
    <w:rsid w:val="00B04D3D"/>
    <w:rsid w:val="00B1289E"/>
    <w:rsid w:val="00B16D75"/>
    <w:rsid w:val="00B228B3"/>
    <w:rsid w:val="00B2686F"/>
    <w:rsid w:val="00B32CF3"/>
    <w:rsid w:val="00B32E71"/>
    <w:rsid w:val="00B418C0"/>
    <w:rsid w:val="00B43975"/>
    <w:rsid w:val="00B45297"/>
    <w:rsid w:val="00B5666C"/>
    <w:rsid w:val="00B570CA"/>
    <w:rsid w:val="00B608B5"/>
    <w:rsid w:val="00B67E06"/>
    <w:rsid w:val="00B70761"/>
    <w:rsid w:val="00B777CF"/>
    <w:rsid w:val="00B802FD"/>
    <w:rsid w:val="00B838F9"/>
    <w:rsid w:val="00B85C08"/>
    <w:rsid w:val="00B916DF"/>
    <w:rsid w:val="00B917E7"/>
    <w:rsid w:val="00B9213B"/>
    <w:rsid w:val="00B95DC2"/>
    <w:rsid w:val="00B963A6"/>
    <w:rsid w:val="00BA054E"/>
    <w:rsid w:val="00BA3396"/>
    <w:rsid w:val="00BA4086"/>
    <w:rsid w:val="00BB1C61"/>
    <w:rsid w:val="00BB732C"/>
    <w:rsid w:val="00BC2A74"/>
    <w:rsid w:val="00BC7B9C"/>
    <w:rsid w:val="00BD7FCB"/>
    <w:rsid w:val="00BE0311"/>
    <w:rsid w:val="00BE38F5"/>
    <w:rsid w:val="00BE5321"/>
    <w:rsid w:val="00BE5AB4"/>
    <w:rsid w:val="00BE5B16"/>
    <w:rsid w:val="00BF1DFF"/>
    <w:rsid w:val="00BF3FC7"/>
    <w:rsid w:val="00C01895"/>
    <w:rsid w:val="00C019F2"/>
    <w:rsid w:val="00C03DFB"/>
    <w:rsid w:val="00C04182"/>
    <w:rsid w:val="00C04E5B"/>
    <w:rsid w:val="00C05F25"/>
    <w:rsid w:val="00C06B4F"/>
    <w:rsid w:val="00C15EC6"/>
    <w:rsid w:val="00C223DB"/>
    <w:rsid w:val="00C25AB0"/>
    <w:rsid w:val="00C35BCE"/>
    <w:rsid w:val="00C36D51"/>
    <w:rsid w:val="00C441CC"/>
    <w:rsid w:val="00C5045C"/>
    <w:rsid w:val="00C50C8D"/>
    <w:rsid w:val="00C5256D"/>
    <w:rsid w:val="00C52F5D"/>
    <w:rsid w:val="00C57512"/>
    <w:rsid w:val="00C621D0"/>
    <w:rsid w:val="00C65487"/>
    <w:rsid w:val="00C732B3"/>
    <w:rsid w:val="00C74E85"/>
    <w:rsid w:val="00C74FA2"/>
    <w:rsid w:val="00C8168C"/>
    <w:rsid w:val="00C83C97"/>
    <w:rsid w:val="00C854FD"/>
    <w:rsid w:val="00C85911"/>
    <w:rsid w:val="00C95EBB"/>
    <w:rsid w:val="00C9639B"/>
    <w:rsid w:val="00C96C9D"/>
    <w:rsid w:val="00CB6E99"/>
    <w:rsid w:val="00CB75B9"/>
    <w:rsid w:val="00CC71D6"/>
    <w:rsid w:val="00CD1575"/>
    <w:rsid w:val="00CD2F3F"/>
    <w:rsid w:val="00CE1BA4"/>
    <w:rsid w:val="00CE24AB"/>
    <w:rsid w:val="00CE7ECC"/>
    <w:rsid w:val="00CF08C1"/>
    <w:rsid w:val="00CF18BE"/>
    <w:rsid w:val="00CF1E95"/>
    <w:rsid w:val="00CF64B8"/>
    <w:rsid w:val="00D01C55"/>
    <w:rsid w:val="00D035C2"/>
    <w:rsid w:val="00D07E5E"/>
    <w:rsid w:val="00D1106F"/>
    <w:rsid w:val="00D20866"/>
    <w:rsid w:val="00D35160"/>
    <w:rsid w:val="00D359CD"/>
    <w:rsid w:val="00D51890"/>
    <w:rsid w:val="00D537F6"/>
    <w:rsid w:val="00D60E75"/>
    <w:rsid w:val="00D64FB2"/>
    <w:rsid w:val="00D67F1E"/>
    <w:rsid w:val="00D70B47"/>
    <w:rsid w:val="00D728B8"/>
    <w:rsid w:val="00D7312C"/>
    <w:rsid w:val="00D76302"/>
    <w:rsid w:val="00D768F5"/>
    <w:rsid w:val="00D8239C"/>
    <w:rsid w:val="00D83B82"/>
    <w:rsid w:val="00D84005"/>
    <w:rsid w:val="00D856FB"/>
    <w:rsid w:val="00D86D01"/>
    <w:rsid w:val="00D90E4E"/>
    <w:rsid w:val="00D93216"/>
    <w:rsid w:val="00D94668"/>
    <w:rsid w:val="00D94999"/>
    <w:rsid w:val="00D95D8B"/>
    <w:rsid w:val="00DA133F"/>
    <w:rsid w:val="00DC2122"/>
    <w:rsid w:val="00DC2753"/>
    <w:rsid w:val="00DC5B13"/>
    <w:rsid w:val="00DD47E2"/>
    <w:rsid w:val="00DD51A9"/>
    <w:rsid w:val="00DD5302"/>
    <w:rsid w:val="00DD5A12"/>
    <w:rsid w:val="00DD5DAE"/>
    <w:rsid w:val="00DF3758"/>
    <w:rsid w:val="00E02338"/>
    <w:rsid w:val="00E062D2"/>
    <w:rsid w:val="00E1304E"/>
    <w:rsid w:val="00E211D5"/>
    <w:rsid w:val="00E22D8B"/>
    <w:rsid w:val="00E248EB"/>
    <w:rsid w:val="00E24DBC"/>
    <w:rsid w:val="00E26E9D"/>
    <w:rsid w:val="00E315DA"/>
    <w:rsid w:val="00E33E5F"/>
    <w:rsid w:val="00E35FD9"/>
    <w:rsid w:val="00E37526"/>
    <w:rsid w:val="00E3776F"/>
    <w:rsid w:val="00E455A3"/>
    <w:rsid w:val="00E46535"/>
    <w:rsid w:val="00E50883"/>
    <w:rsid w:val="00E512B4"/>
    <w:rsid w:val="00E51AE5"/>
    <w:rsid w:val="00E52965"/>
    <w:rsid w:val="00E65ABC"/>
    <w:rsid w:val="00E65B3D"/>
    <w:rsid w:val="00E770CE"/>
    <w:rsid w:val="00E91210"/>
    <w:rsid w:val="00E95707"/>
    <w:rsid w:val="00E97173"/>
    <w:rsid w:val="00EA3641"/>
    <w:rsid w:val="00EA3729"/>
    <w:rsid w:val="00EA3C03"/>
    <w:rsid w:val="00EA4985"/>
    <w:rsid w:val="00EA6124"/>
    <w:rsid w:val="00EC3045"/>
    <w:rsid w:val="00ED7207"/>
    <w:rsid w:val="00ED7DB0"/>
    <w:rsid w:val="00EE392F"/>
    <w:rsid w:val="00EE74D2"/>
    <w:rsid w:val="00EE7AF5"/>
    <w:rsid w:val="00EF6159"/>
    <w:rsid w:val="00F007B2"/>
    <w:rsid w:val="00F00DF4"/>
    <w:rsid w:val="00F065E5"/>
    <w:rsid w:val="00F06DF1"/>
    <w:rsid w:val="00F07445"/>
    <w:rsid w:val="00F121B9"/>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30F8"/>
    <w:rsid w:val="00F849D5"/>
    <w:rsid w:val="00F918C6"/>
    <w:rsid w:val="00FA0911"/>
    <w:rsid w:val="00FA6470"/>
    <w:rsid w:val="00FA666F"/>
    <w:rsid w:val="00FB7C0F"/>
    <w:rsid w:val="00FD1D44"/>
    <w:rsid w:val="00FD397C"/>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092"/>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74905956">
      <w:bodyDiv w:val="1"/>
      <w:marLeft w:val="0"/>
      <w:marRight w:val="0"/>
      <w:marTop w:val="0"/>
      <w:marBottom w:val="0"/>
      <w:divBdr>
        <w:top w:val="none" w:sz="0" w:space="0" w:color="auto"/>
        <w:left w:val="none" w:sz="0" w:space="0" w:color="auto"/>
        <w:bottom w:val="none" w:sz="0" w:space="0" w:color="auto"/>
        <w:right w:val="none" w:sz="0" w:space="0" w:color="auto"/>
      </w:divBdr>
      <w:divsChild>
        <w:div w:id="1595671029">
          <w:marLeft w:val="0"/>
          <w:marRight w:val="0"/>
          <w:marTop w:val="0"/>
          <w:marBottom w:val="0"/>
          <w:divBdr>
            <w:top w:val="none" w:sz="0" w:space="0" w:color="auto"/>
            <w:left w:val="none" w:sz="0" w:space="0" w:color="auto"/>
            <w:bottom w:val="none" w:sz="0" w:space="0" w:color="auto"/>
            <w:right w:val="none" w:sz="0" w:space="0" w:color="auto"/>
          </w:divBdr>
          <w:divsChild>
            <w:div w:id="1561208557">
              <w:marLeft w:val="0"/>
              <w:marRight w:val="0"/>
              <w:marTop w:val="0"/>
              <w:marBottom w:val="0"/>
              <w:divBdr>
                <w:top w:val="none" w:sz="0" w:space="0" w:color="auto"/>
                <w:left w:val="none" w:sz="0" w:space="0" w:color="auto"/>
                <w:bottom w:val="none" w:sz="0" w:space="0" w:color="auto"/>
                <w:right w:val="none" w:sz="0" w:space="0" w:color="auto"/>
              </w:divBdr>
              <w:divsChild>
                <w:div w:id="13770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35808">
      <w:bodyDiv w:val="1"/>
      <w:marLeft w:val="0"/>
      <w:marRight w:val="0"/>
      <w:marTop w:val="0"/>
      <w:marBottom w:val="0"/>
      <w:divBdr>
        <w:top w:val="none" w:sz="0" w:space="0" w:color="auto"/>
        <w:left w:val="none" w:sz="0" w:space="0" w:color="auto"/>
        <w:bottom w:val="none" w:sz="0" w:space="0" w:color="auto"/>
        <w:right w:val="none" w:sz="0" w:space="0" w:color="auto"/>
      </w:divBdr>
      <w:divsChild>
        <w:div w:id="1215702584">
          <w:marLeft w:val="0"/>
          <w:marRight w:val="0"/>
          <w:marTop w:val="0"/>
          <w:marBottom w:val="0"/>
          <w:divBdr>
            <w:top w:val="none" w:sz="0" w:space="0" w:color="auto"/>
            <w:left w:val="none" w:sz="0" w:space="0" w:color="auto"/>
            <w:bottom w:val="none" w:sz="0" w:space="0" w:color="auto"/>
            <w:right w:val="none" w:sz="0" w:space="0" w:color="auto"/>
          </w:divBdr>
          <w:divsChild>
            <w:div w:id="701201529">
              <w:marLeft w:val="0"/>
              <w:marRight w:val="0"/>
              <w:marTop w:val="0"/>
              <w:marBottom w:val="0"/>
              <w:divBdr>
                <w:top w:val="none" w:sz="0" w:space="0" w:color="auto"/>
                <w:left w:val="none" w:sz="0" w:space="0" w:color="auto"/>
                <w:bottom w:val="none" w:sz="0" w:space="0" w:color="auto"/>
                <w:right w:val="none" w:sz="0" w:space="0" w:color="auto"/>
              </w:divBdr>
              <w:divsChild>
                <w:div w:id="106105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42589368">
      <w:bodyDiv w:val="1"/>
      <w:marLeft w:val="0"/>
      <w:marRight w:val="0"/>
      <w:marTop w:val="0"/>
      <w:marBottom w:val="0"/>
      <w:divBdr>
        <w:top w:val="none" w:sz="0" w:space="0" w:color="auto"/>
        <w:left w:val="none" w:sz="0" w:space="0" w:color="auto"/>
        <w:bottom w:val="none" w:sz="0" w:space="0" w:color="auto"/>
        <w:right w:val="none" w:sz="0" w:space="0" w:color="auto"/>
      </w:divBdr>
      <w:divsChild>
        <w:div w:id="408162224">
          <w:marLeft w:val="0"/>
          <w:marRight w:val="0"/>
          <w:marTop w:val="0"/>
          <w:marBottom w:val="0"/>
          <w:divBdr>
            <w:top w:val="none" w:sz="0" w:space="0" w:color="auto"/>
            <w:left w:val="none" w:sz="0" w:space="0" w:color="auto"/>
            <w:bottom w:val="none" w:sz="0" w:space="0" w:color="auto"/>
            <w:right w:val="none" w:sz="0" w:space="0" w:color="auto"/>
          </w:divBdr>
          <w:divsChild>
            <w:div w:id="1061904044">
              <w:marLeft w:val="0"/>
              <w:marRight w:val="0"/>
              <w:marTop w:val="0"/>
              <w:marBottom w:val="0"/>
              <w:divBdr>
                <w:top w:val="none" w:sz="0" w:space="0" w:color="auto"/>
                <w:left w:val="none" w:sz="0" w:space="0" w:color="auto"/>
                <w:bottom w:val="none" w:sz="0" w:space="0" w:color="auto"/>
                <w:right w:val="none" w:sz="0" w:space="0" w:color="auto"/>
              </w:divBdr>
              <w:divsChild>
                <w:div w:id="8159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10460179">
      <w:bodyDiv w:val="1"/>
      <w:marLeft w:val="0"/>
      <w:marRight w:val="0"/>
      <w:marTop w:val="0"/>
      <w:marBottom w:val="0"/>
      <w:divBdr>
        <w:top w:val="none" w:sz="0" w:space="0" w:color="auto"/>
        <w:left w:val="none" w:sz="0" w:space="0" w:color="auto"/>
        <w:bottom w:val="none" w:sz="0" w:space="0" w:color="auto"/>
        <w:right w:val="none" w:sz="0" w:space="0" w:color="auto"/>
      </w:divBdr>
      <w:divsChild>
        <w:div w:id="662469680">
          <w:marLeft w:val="0"/>
          <w:marRight w:val="0"/>
          <w:marTop w:val="0"/>
          <w:marBottom w:val="0"/>
          <w:divBdr>
            <w:top w:val="none" w:sz="0" w:space="0" w:color="auto"/>
            <w:left w:val="none" w:sz="0" w:space="0" w:color="auto"/>
            <w:bottom w:val="none" w:sz="0" w:space="0" w:color="auto"/>
            <w:right w:val="none" w:sz="0" w:space="0" w:color="auto"/>
          </w:divBdr>
          <w:divsChild>
            <w:div w:id="804930776">
              <w:marLeft w:val="0"/>
              <w:marRight w:val="0"/>
              <w:marTop w:val="0"/>
              <w:marBottom w:val="0"/>
              <w:divBdr>
                <w:top w:val="none" w:sz="0" w:space="0" w:color="auto"/>
                <w:left w:val="none" w:sz="0" w:space="0" w:color="auto"/>
                <w:bottom w:val="none" w:sz="0" w:space="0" w:color="auto"/>
                <w:right w:val="none" w:sz="0" w:space="0" w:color="auto"/>
              </w:divBdr>
              <w:divsChild>
                <w:div w:id="142252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363303">
      <w:bodyDiv w:val="1"/>
      <w:marLeft w:val="0"/>
      <w:marRight w:val="0"/>
      <w:marTop w:val="0"/>
      <w:marBottom w:val="0"/>
      <w:divBdr>
        <w:top w:val="none" w:sz="0" w:space="0" w:color="auto"/>
        <w:left w:val="none" w:sz="0" w:space="0" w:color="auto"/>
        <w:bottom w:val="none" w:sz="0" w:space="0" w:color="auto"/>
        <w:right w:val="none" w:sz="0" w:space="0" w:color="auto"/>
      </w:divBdr>
      <w:divsChild>
        <w:div w:id="1668745229">
          <w:marLeft w:val="0"/>
          <w:marRight w:val="0"/>
          <w:marTop w:val="0"/>
          <w:marBottom w:val="0"/>
          <w:divBdr>
            <w:top w:val="none" w:sz="0" w:space="0" w:color="auto"/>
            <w:left w:val="none" w:sz="0" w:space="0" w:color="auto"/>
            <w:bottom w:val="none" w:sz="0" w:space="0" w:color="auto"/>
            <w:right w:val="none" w:sz="0" w:space="0" w:color="auto"/>
          </w:divBdr>
          <w:divsChild>
            <w:div w:id="2008629829">
              <w:marLeft w:val="0"/>
              <w:marRight w:val="0"/>
              <w:marTop w:val="0"/>
              <w:marBottom w:val="0"/>
              <w:divBdr>
                <w:top w:val="none" w:sz="0" w:space="0" w:color="auto"/>
                <w:left w:val="none" w:sz="0" w:space="0" w:color="auto"/>
                <w:bottom w:val="none" w:sz="0" w:space="0" w:color="auto"/>
                <w:right w:val="none" w:sz="0" w:space="0" w:color="auto"/>
              </w:divBdr>
              <w:divsChild>
                <w:div w:id="198581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030478">
      <w:bodyDiv w:val="1"/>
      <w:marLeft w:val="0"/>
      <w:marRight w:val="0"/>
      <w:marTop w:val="0"/>
      <w:marBottom w:val="0"/>
      <w:divBdr>
        <w:top w:val="none" w:sz="0" w:space="0" w:color="auto"/>
        <w:left w:val="none" w:sz="0" w:space="0" w:color="auto"/>
        <w:bottom w:val="none" w:sz="0" w:space="0" w:color="auto"/>
        <w:right w:val="none" w:sz="0" w:space="0" w:color="auto"/>
      </w:divBdr>
      <w:divsChild>
        <w:div w:id="706493974">
          <w:marLeft w:val="0"/>
          <w:marRight w:val="0"/>
          <w:marTop w:val="0"/>
          <w:marBottom w:val="0"/>
          <w:divBdr>
            <w:top w:val="none" w:sz="0" w:space="0" w:color="auto"/>
            <w:left w:val="none" w:sz="0" w:space="0" w:color="auto"/>
            <w:bottom w:val="none" w:sz="0" w:space="0" w:color="auto"/>
            <w:right w:val="none" w:sz="0" w:space="0" w:color="auto"/>
          </w:divBdr>
          <w:divsChild>
            <w:div w:id="1889535541">
              <w:marLeft w:val="0"/>
              <w:marRight w:val="0"/>
              <w:marTop w:val="0"/>
              <w:marBottom w:val="0"/>
              <w:divBdr>
                <w:top w:val="none" w:sz="0" w:space="0" w:color="auto"/>
                <w:left w:val="none" w:sz="0" w:space="0" w:color="auto"/>
                <w:bottom w:val="none" w:sz="0" w:space="0" w:color="auto"/>
                <w:right w:val="none" w:sz="0" w:space="0" w:color="auto"/>
              </w:divBdr>
              <w:divsChild>
                <w:div w:id="89123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5</cp:revision>
  <dcterms:created xsi:type="dcterms:W3CDTF">2023-09-27T21:20:00Z</dcterms:created>
  <dcterms:modified xsi:type="dcterms:W3CDTF">2023-09-27T21:20:00Z</dcterms:modified>
</cp:coreProperties>
</file>